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AD31" w14:textId="34A35682" w:rsidR="008D54BE" w:rsidRDefault="00F123E8" w:rsidP="008D54BE">
      <w:r>
        <w:rPr>
          <w:rFonts w:hint="eastAsia"/>
        </w:rPr>
        <w:t>バイオマーカー測定機器利用申請書</w:t>
      </w:r>
      <w:r w:rsidR="008D54BE">
        <w:rPr>
          <w:rFonts w:hint="eastAsia"/>
        </w:rPr>
        <w:t xml:space="preserve">　　　　　　　　　　　　（整理番号：　　　　　）</w:t>
      </w:r>
    </w:p>
    <w:p w14:paraId="4763BC7F" w14:textId="303AE1A8" w:rsidR="00F123E8" w:rsidRPr="008D54BE" w:rsidRDefault="00F123E8" w:rsidP="00F123E8"/>
    <w:p w14:paraId="5A89DF6E" w14:textId="00BB265A" w:rsidR="00F123E8" w:rsidRPr="00F123E8" w:rsidRDefault="00F123E8" w:rsidP="00F123E8">
      <w:r>
        <w:rPr>
          <w:rFonts w:hint="eastAsia"/>
        </w:rPr>
        <w:t>（申請者→バイオマーカー測定室長→研究推進基盤センター長）</w:t>
      </w:r>
    </w:p>
    <w:p w14:paraId="2D4FF39F" w14:textId="6B5CEF6B" w:rsidR="00F123E8" w:rsidRDefault="00F123E8" w:rsidP="00F123E8">
      <w:pPr>
        <w:ind w:firstLineChars="2500" w:firstLine="5250"/>
      </w:pPr>
      <w:r>
        <w:rPr>
          <w:rFonts w:hint="eastAsia"/>
        </w:rPr>
        <w:t xml:space="preserve">　</w:t>
      </w:r>
      <w:r w:rsidR="0090254F">
        <w:rPr>
          <w:rFonts w:hint="eastAsia"/>
        </w:rPr>
        <w:t xml:space="preserve">　　</w:t>
      </w:r>
      <w:r>
        <w:rPr>
          <w:rFonts w:hint="eastAsia"/>
        </w:rPr>
        <w:t xml:space="preserve">　</w:t>
      </w:r>
      <w:r>
        <w:t xml:space="preserve"> </w:t>
      </w:r>
      <w:r w:rsidR="00435CE1">
        <w:rPr>
          <w:rFonts w:hint="eastAsia"/>
        </w:rPr>
        <w:t xml:space="preserve">　　</w:t>
      </w:r>
      <w:r>
        <w:t>年　　 月　　 日</w:t>
      </w:r>
    </w:p>
    <w:p w14:paraId="00CF0A60" w14:textId="77777777" w:rsidR="00435CE1" w:rsidRDefault="00435CE1" w:rsidP="00435CE1"/>
    <w:p w14:paraId="538DA781" w14:textId="06B0A33A" w:rsidR="004B1025" w:rsidRDefault="004B1025" w:rsidP="00435CE1">
      <w:pPr>
        <w:rPr>
          <w:rFonts w:hint="eastAsia"/>
        </w:rPr>
      </w:pPr>
      <w:r>
        <w:rPr>
          <w:rFonts w:hint="eastAsia"/>
        </w:rPr>
        <w:t>所　属：</w:t>
      </w:r>
    </w:p>
    <w:p w14:paraId="099C2C14" w14:textId="34A6CFD3" w:rsidR="00F123E8" w:rsidRDefault="00F123E8" w:rsidP="00F123E8">
      <w:r>
        <w:rPr>
          <w:rFonts w:hint="eastAsia"/>
        </w:rPr>
        <w:t>申請者：</w:t>
      </w:r>
      <w:r w:rsidR="00435CE1">
        <w:rPr>
          <w:rFonts w:hint="eastAsia"/>
        </w:rPr>
        <w:t xml:space="preserve">　　　　　　　　　　　　　　　　（内線番号：　　　　　）</w:t>
      </w:r>
    </w:p>
    <w:p w14:paraId="5430A45B" w14:textId="463C9EEC" w:rsidR="00F123E8" w:rsidRDefault="00F123E8" w:rsidP="00F123E8"/>
    <w:p w14:paraId="09DD300D" w14:textId="740CF863" w:rsidR="00F123E8" w:rsidRDefault="00F123E8" w:rsidP="00F123E8">
      <w:r>
        <w:rPr>
          <w:rFonts w:hint="eastAsia"/>
        </w:rPr>
        <w:t>研究</w:t>
      </w:r>
      <w:r w:rsidR="002F60CE">
        <w:rPr>
          <w:rFonts w:hint="eastAsia"/>
        </w:rPr>
        <w:t>課題名</w:t>
      </w:r>
      <w:r>
        <w:rPr>
          <w:rFonts w:hint="eastAsia"/>
        </w:rPr>
        <w:t>：</w:t>
      </w:r>
    </w:p>
    <w:p w14:paraId="083ED1E7" w14:textId="2E509220" w:rsidR="00F123E8" w:rsidRDefault="00F123E8" w:rsidP="00F123E8">
      <w:r>
        <w:rPr>
          <w:rFonts w:hint="eastAsia"/>
        </w:rPr>
        <w:t>測定</w:t>
      </w:r>
      <w:r w:rsidR="002F60CE">
        <w:rPr>
          <w:rFonts w:hint="eastAsia"/>
        </w:rPr>
        <w:t>機器の使用目的</w:t>
      </w:r>
      <w:r>
        <w:rPr>
          <w:rFonts w:hint="eastAsia"/>
        </w:rPr>
        <w:t>とその概要：</w:t>
      </w:r>
    </w:p>
    <w:p w14:paraId="09BB4DFE" w14:textId="77777777" w:rsidR="00F123E8" w:rsidRPr="00D703AE" w:rsidRDefault="00F123E8" w:rsidP="00F123E8"/>
    <w:p w14:paraId="72709BEA" w14:textId="77777777" w:rsidR="001E0B22" w:rsidRDefault="001E0B22" w:rsidP="00F123E8"/>
    <w:p w14:paraId="73FCE672" w14:textId="77777777" w:rsidR="00F123E8" w:rsidRDefault="00F123E8" w:rsidP="00F123E8"/>
    <w:p w14:paraId="49C321DB" w14:textId="05A2F3A7" w:rsidR="00F123E8" w:rsidRDefault="00F123E8" w:rsidP="00F123E8">
      <w:r>
        <w:rPr>
          <w:rFonts w:hint="eastAsia"/>
        </w:rPr>
        <w:t xml:space="preserve">使用機器　</w:t>
      </w:r>
      <w:r w:rsidR="00F4709D">
        <w:tab/>
      </w:r>
      <w:r>
        <w:rPr>
          <w:rFonts w:hint="eastAsia"/>
        </w:rPr>
        <w:t>□ HISCL-5000</w:t>
      </w:r>
      <w:r w:rsidR="004E5B4B">
        <w:tab/>
      </w:r>
      <w:r>
        <w:rPr>
          <w:rFonts w:hint="eastAsia"/>
        </w:rPr>
        <w:t xml:space="preserve">□ </w:t>
      </w:r>
      <w:proofErr w:type="spellStart"/>
      <w:r>
        <w:rPr>
          <w:rFonts w:hint="eastAsia"/>
        </w:rPr>
        <w:t>Simoa</w:t>
      </w:r>
      <w:proofErr w:type="spellEnd"/>
      <w:r>
        <w:rPr>
          <w:rFonts w:hint="eastAsia"/>
        </w:rPr>
        <w:t xml:space="preserve"> HD-X</w:t>
      </w:r>
    </w:p>
    <w:p w14:paraId="3225EE8B" w14:textId="4FC90F75" w:rsidR="004B1025" w:rsidRPr="004B1025" w:rsidRDefault="004B1025" w:rsidP="00F123E8">
      <w:pPr>
        <w:rPr>
          <w:rFonts w:hint="eastAsia"/>
        </w:rPr>
      </w:pPr>
      <w:r>
        <w:rPr>
          <w:rFonts w:hint="eastAsia"/>
        </w:rPr>
        <w:t xml:space="preserve">倫理審査　　</w:t>
      </w:r>
      <w:r>
        <w:tab/>
      </w:r>
      <w:r>
        <w:rPr>
          <w:rFonts w:hint="eastAsia"/>
        </w:rPr>
        <w:t xml:space="preserve">□ 審査済　　　</w:t>
      </w:r>
      <w:r>
        <w:tab/>
      </w:r>
      <w:r>
        <w:rPr>
          <w:rFonts w:hint="eastAsia"/>
        </w:rPr>
        <w:t>□ 未審査　　　　　□ 必要なし</w:t>
      </w:r>
    </w:p>
    <w:p w14:paraId="1A0F3665" w14:textId="1702EDE7" w:rsidR="004E5B4B" w:rsidRDefault="004E5B4B" w:rsidP="00F123E8">
      <w:r>
        <w:rPr>
          <w:rFonts w:hint="eastAsia"/>
        </w:rPr>
        <w:t xml:space="preserve">申請区分　　　</w:t>
      </w:r>
      <w:r w:rsidR="00F4709D">
        <w:tab/>
      </w:r>
      <w:r>
        <w:rPr>
          <w:rFonts w:hint="eastAsia"/>
        </w:rPr>
        <w:t xml:space="preserve">□ 新規　</w:t>
      </w:r>
      <w:r>
        <w:tab/>
      </w:r>
      <w:r>
        <w:rPr>
          <w:rFonts w:hint="eastAsia"/>
        </w:rPr>
        <w:t>□ 継続</w:t>
      </w:r>
    </w:p>
    <w:p w14:paraId="64C6A925" w14:textId="55521ACC" w:rsidR="00F123E8" w:rsidRDefault="00F123E8" w:rsidP="00F123E8">
      <w:r>
        <w:rPr>
          <w:rFonts w:hint="eastAsia"/>
        </w:rPr>
        <w:t>使用希望</w:t>
      </w:r>
      <w:r w:rsidR="00F4709D">
        <w:rPr>
          <w:rFonts w:hint="eastAsia"/>
        </w:rPr>
        <w:t>日</w:t>
      </w:r>
      <w:r>
        <w:rPr>
          <w:rFonts w:hint="eastAsia"/>
        </w:rPr>
        <w:t>：</w:t>
      </w:r>
    </w:p>
    <w:p w14:paraId="188D2C58" w14:textId="77777777" w:rsidR="0090254F" w:rsidRDefault="0090254F" w:rsidP="00F123E8"/>
    <w:p w14:paraId="4783F7B4" w14:textId="77777777" w:rsidR="00D03F1A" w:rsidRDefault="00D03F1A" w:rsidP="00F123E8"/>
    <w:p w14:paraId="7CF0FAD6" w14:textId="0A5E3394" w:rsidR="00F4709D" w:rsidRPr="00F4709D" w:rsidRDefault="0090254F" w:rsidP="00F4709D">
      <w:pPr>
        <w:ind w:left="1676" w:hanging="1676"/>
      </w:pPr>
      <w:r>
        <w:rPr>
          <w:rFonts w:hint="eastAsia"/>
        </w:rPr>
        <w:t xml:space="preserve">オペレート　　</w:t>
      </w:r>
      <w:r w:rsidR="00F4709D">
        <w:tab/>
      </w:r>
      <w:r>
        <w:rPr>
          <w:rFonts w:hint="eastAsia"/>
        </w:rPr>
        <w:t>□ 申請者</w:t>
      </w:r>
      <w:r w:rsidR="00F4709D">
        <w:rPr>
          <w:rFonts w:hint="eastAsia"/>
        </w:rPr>
        <w:t xml:space="preserve">・補助者　</w:t>
      </w:r>
      <w:r>
        <w:rPr>
          <w:rFonts w:hint="eastAsia"/>
        </w:rPr>
        <w:t>（□トレーニング受講済　□トレーニング未受講）</w:t>
      </w:r>
      <w:r w:rsidR="00F4709D">
        <w:rPr>
          <w:rFonts w:hint="eastAsia"/>
        </w:rPr>
        <w:t xml:space="preserve">□ 申請者・補助者＋バイオマーカー測定室によるサポート　</w:t>
      </w:r>
    </w:p>
    <w:p w14:paraId="6133D9EC" w14:textId="6E08A940" w:rsidR="002F680D" w:rsidRDefault="002F680D" w:rsidP="00F123E8">
      <w:r>
        <w:rPr>
          <w:rFonts w:hint="eastAsia"/>
        </w:rPr>
        <w:t xml:space="preserve">　　　　　　　　　　【入室予定者氏名：　　　　　　　　　</w:t>
      </w:r>
      <w:r w:rsidR="00435CE1">
        <w:rPr>
          <w:rFonts w:hint="eastAsia"/>
        </w:rPr>
        <w:t xml:space="preserve">　　　</w:t>
      </w:r>
      <w:r>
        <w:rPr>
          <w:rFonts w:hint="eastAsia"/>
        </w:rPr>
        <w:t xml:space="preserve">　　　　　　】</w:t>
      </w:r>
    </w:p>
    <w:p w14:paraId="21AD1103" w14:textId="77777777" w:rsidR="0090254F" w:rsidRDefault="0090254F" w:rsidP="0090254F"/>
    <w:p w14:paraId="11BA539D" w14:textId="307EAD4C" w:rsidR="0090254F" w:rsidRDefault="00854451" w:rsidP="0090254F">
      <w:r>
        <w:rPr>
          <w:rFonts w:hint="eastAsia"/>
        </w:rPr>
        <w:t>測定キット</w:t>
      </w:r>
      <w:r w:rsidR="0090254F">
        <w:rPr>
          <w:rFonts w:hint="eastAsia"/>
        </w:rPr>
        <w:t xml:space="preserve">　　　□ 申請者が</w:t>
      </w:r>
      <w:r w:rsidR="003228A5">
        <w:rPr>
          <w:rFonts w:hint="eastAsia"/>
        </w:rPr>
        <w:t>事前に</w:t>
      </w:r>
      <w:r w:rsidR="0090254F">
        <w:rPr>
          <w:rFonts w:hint="eastAsia"/>
        </w:rPr>
        <w:t>準備</w:t>
      </w:r>
    </w:p>
    <w:p w14:paraId="254A165D" w14:textId="7164BCFE" w:rsidR="0090254F" w:rsidRDefault="0090254F" w:rsidP="0090254F">
      <w:pPr>
        <w:pStyle w:val="a7"/>
        <w:numPr>
          <w:ilvl w:val="0"/>
          <w:numId w:val="1"/>
        </w:numPr>
        <w:ind w:leftChars="0"/>
      </w:pPr>
      <w:r>
        <w:rPr>
          <w:rFonts w:hint="eastAsia"/>
        </w:rPr>
        <w:t>バイオマーカー測定室在庫分を使用して、終了後に</w:t>
      </w:r>
      <w:r w:rsidR="00DE4E11">
        <w:rPr>
          <w:rFonts w:hint="eastAsia"/>
        </w:rPr>
        <w:t>現物</w:t>
      </w:r>
      <w:r>
        <w:rPr>
          <w:rFonts w:hint="eastAsia"/>
        </w:rPr>
        <w:t>補填</w:t>
      </w:r>
    </w:p>
    <w:p w14:paraId="311AB2C7" w14:textId="23F4F693" w:rsidR="00923845" w:rsidRDefault="00923845" w:rsidP="0090254F">
      <w:pPr>
        <w:pStyle w:val="a7"/>
        <w:numPr>
          <w:ilvl w:val="0"/>
          <w:numId w:val="1"/>
        </w:numPr>
        <w:ind w:leftChars="0"/>
      </w:pPr>
      <w:r>
        <w:rPr>
          <w:rFonts w:hint="eastAsia"/>
        </w:rPr>
        <w:t>使用しない</w:t>
      </w:r>
    </w:p>
    <w:p w14:paraId="23CA27C0" w14:textId="61703054" w:rsidR="0090254F" w:rsidRDefault="0090254F" w:rsidP="0090254F">
      <w:pPr>
        <w:pStyle w:val="a7"/>
        <w:numPr>
          <w:ilvl w:val="0"/>
          <w:numId w:val="1"/>
        </w:numPr>
        <w:ind w:leftChars="0"/>
      </w:pPr>
      <w:r>
        <w:rPr>
          <w:rFonts w:hint="eastAsia"/>
        </w:rPr>
        <w:t>その他（　　　　　　　　　　　　　　　　　　　）</w:t>
      </w:r>
    </w:p>
    <w:p w14:paraId="15F474E1" w14:textId="77777777" w:rsidR="00435CE1" w:rsidRDefault="00435CE1" w:rsidP="00435CE1"/>
    <w:p w14:paraId="1548CBAC" w14:textId="77777777" w:rsidR="00435CE1" w:rsidRDefault="00854451" w:rsidP="00435CE1">
      <w:pPr>
        <w:ind w:firstLineChars="800" w:firstLine="1680"/>
      </w:pPr>
      <w:r>
        <w:rPr>
          <w:rFonts w:hint="eastAsia"/>
        </w:rPr>
        <w:t>※既に測定機器に装填されている共通消耗品はその使用分を現物</w:t>
      </w:r>
      <w:r w:rsidR="00435CE1">
        <w:rPr>
          <w:rFonts w:hint="eastAsia"/>
        </w:rPr>
        <w:t>で補填</w:t>
      </w:r>
    </w:p>
    <w:p w14:paraId="62F30163" w14:textId="48CA55C2" w:rsidR="0090254F" w:rsidRDefault="00435CE1" w:rsidP="00435CE1">
      <w:pPr>
        <w:ind w:firstLineChars="900" w:firstLine="1890"/>
      </w:pPr>
      <w:r>
        <w:rPr>
          <w:rFonts w:hint="eastAsia"/>
        </w:rPr>
        <w:t>していただきます</w:t>
      </w:r>
    </w:p>
    <w:p w14:paraId="0E63A877" w14:textId="77777777" w:rsidR="001E0B22" w:rsidRDefault="001E0B22" w:rsidP="0090254F"/>
    <w:p w14:paraId="3418288A" w14:textId="77777777" w:rsidR="001E0B22" w:rsidRDefault="001E0B22" w:rsidP="0090254F"/>
    <w:p w14:paraId="7444EBAF" w14:textId="77777777" w:rsidR="00435CE1" w:rsidRDefault="00435CE1" w:rsidP="0090254F"/>
    <w:p w14:paraId="04513BFD" w14:textId="77777777" w:rsidR="001E0B22" w:rsidRDefault="001E0B22" w:rsidP="0090254F"/>
    <w:p w14:paraId="3CD90CBF" w14:textId="74076D43" w:rsidR="001E0B22" w:rsidRDefault="001E0B22" w:rsidP="0090254F">
      <w:r>
        <w:rPr>
          <w:rFonts w:hint="eastAsia"/>
        </w:rPr>
        <w:t>□ 別紙の注意事項を確認しました</w:t>
      </w:r>
    </w:p>
    <w:p w14:paraId="45050BEE" w14:textId="77777777" w:rsidR="001E0B22" w:rsidRDefault="001E0B22" w:rsidP="0090254F"/>
    <w:p w14:paraId="5136722F" w14:textId="3F8D9EA3" w:rsidR="001E0B22" w:rsidRDefault="001E0B22" w:rsidP="0090254F">
      <w:r>
        <w:rPr>
          <w:rFonts w:hint="eastAsia"/>
        </w:rPr>
        <w:t>□ 別紙の「申請者によるオペレート時の誓約事項」に従います</w:t>
      </w:r>
    </w:p>
    <w:p w14:paraId="5F4E78B7" w14:textId="77777777" w:rsidR="001E0B22" w:rsidRDefault="001E0B22" w:rsidP="0090254F"/>
    <w:p w14:paraId="412FC07C" w14:textId="77777777" w:rsidR="001E0B22" w:rsidRDefault="001E0B22" w:rsidP="0090254F"/>
    <w:p w14:paraId="4CD886E8" w14:textId="77777777" w:rsidR="001E0B22" w:rsidRDefault="001E0B22" w:rsidP="0090254F"/>
    <w:p w14:paraId="390BA410" w14:textId="77777777" w:rsidR="001E0B22" w:rsidRDefault="001E0B22" w:rsidP="0090254F"/>
    <w:p w14:paraId="6F27F785" w14:textId="77777777" w:rsidR="001E0B22" w:rsidRDefault="001E0B22" w:rsidP="0090254F"/>
    <w:p w14:paraId="6EA9685E" w14:textId="2C807474" w:rsidR="001E0B22" w:rsidRDefault="001E0B22" w:rsidP="001E0B22">
      <w:r>
        <w:rPr>
          <w:rFonts w:hint="eastAsia"/>
        </w:rPr>
        <w:lastRenderedPageBreak/>
        <w:t>バイオマーカー測定機器利用申請書　別紙</w:t>
      </w:r>
    </w:p>
    <w:p w14:paraId="134133AC" w14:textId="174D5CCB" w:rsidR="001E0B22" w:rsidRPr="001E0B22" w:rsidRDefault="001E0B22" w:rsidP="0090254F"/>
    <w:p w14:paraId="733AD443" w14:textId="32EE0028" w:rsidR="005613F7" w:rsidRDefault="0090254F" w:rsidP="0090254F">
      <w:r>
        <w:rPr>
          <w:rFonts w:hint="eastAsia"/>
        </w:rPr>
        <w:t>注意事項</w:t>
      </w:r>
    </w:p>
    <w:p w14:paraId="4024B01B" w14:textId="799B23D8" w:rsidR="00D03F1A" w:rsidRDefault="00AC549C" w:rsidP="00A345C5">
      <w:pPr>
        <w:pStyle w:val="a7"/>
        <w:numPr>
          <w:ilvl w:val="0"/>
          <w:numId w:val="2"/>
        </w:numPr>
        <w:ind w:leftChars="0"/>
      </w:pPr>
      <w:r>
        <w:rPr>
          <w:rFonts w:hint="eastAsia"/>
        </w:rPr>
        <w:t>日々の</w:t>
      </w:r>
      <w:r w:rsidR="00D03F1A">
        <w:rPr>
          <w:rFonts w:hint="eastAsia"/>
        </w:rPr>
        <w:t>測定終了</w:t>
      </w:r>
      <w:r w:rsidR="00854451">
        <w:rPr>
          <w:rFonts w:hint="eastAsia"/>
        </w:rPr>
        <w:t>後に</w:t>
      </w:r>
      <w:r w:rsidR="00D03F1A">
        <w:rPr>
          <w:rFonts w:hint="eastAsia"/>
        </w:rPr>
        <w:t>使用報告書を提出してください。</w:t>
      </w:r>
    </w:p>
    <w:p w14:paraId="7541F40F" w14:textId="6CA96C02" w:rsidR="00854451" w:rsidRDefault="00854451" w:rsidP="00A345C5">
      <w:pPr>
        <w:pStyle w:val="a7"/>
        <w:numPr>
          <w:ilvl w:val="0"/>
          <w:numId w:val="2"/>
        </w:numPr>
        <w:ind w:leftChars="0"/>
      </w:pPr>
      <w:r>
        <w:rPr>
          <w:rFonts w:hint="eastAsia"/>
        </w:rPr>
        <w:t>バイオマーカー測定室はヒトの臨床試験実施に準じた環境になっています。常に室内のクリーン化を意識してください。</w:t>
      </w:r>
    </w:p>
    <w:p w14:paraId="062345B5" w14:textId="2CC296EC" w:rsidR="003228A5" w:rsidRDefault="003228A5" w:rsidP="00A345C5">
      <w:pPr>
        <w:pStyle w:val="a7"/>
        <w:numPr>
          <w:ilvl w:val="0"/>
          <w:numId w:val="2"/>
        </w:numPr>
        <w:ind w:leftChars="0"/>
      </w:pPr>
      <w:r>
        <w:rPr>
          <w:rFonts w:hint="eastAsia"/>
        </w:rPr>
        <w:t>バイオマーカー測定室は土足禁止です。室内</w:t>
      </w:r>
      <w:r w:rsidR="005613F7">
        <w:rPr>
          <w:rFonts w:hint="eastAsia"/>
        </w:rPr>
        <w:t>空調</w:t>
      </w:r>
      <w:r>
        <w:rPr>
          <w:rFonts w:hint="eastAsia"/>
        </w:rPr>
        <w:t>は22℃</w:t>
      </w:r>
      <w:r w:rsidR="00F4709D">
        <w:rPr>
          <w:rFonts w:hint="eastAsia"/>
        </w:rPr>
        <w:t>設定です（変更不可）</w:t>
      </w:r>
      <w:r>
        <w:rPr>
          <w:rFonts w:hint="eastAsia"/>
        </w:rPr>
        <w:t>。</w:t>
      </w:r>
    </w:p>
    <w:p w14:paraId="3C827F1D" w14:textId="209E4FE7" w:rsidR="0090254F" w:rsidRDefault="0090254F" w:rsidP="00A345C5">
      <w:pPr>
        <w:pStyle w:val="a7"/>
        <w:numPr>
          <w:ilvl w:val="0"/>
          <w:numId w:val="2"/>
        </w:numPr>
        <w:ind w:leftChars="0"/>
      </w:pPr>
      <w:r>
        <w:rPr>
          <w:rFonts w:hint="eastAsia"/>
        </w:rPr>
        <w:t>研究の内容</w:t>
      </w:r>
      <w:r w:rsidR="00A345C5">
        <w:rPr>
          <w:rFonts w:hint="eastAsia"/>
        </w:rPr>
        <w:t>や機器の使用方法</w:t>
      </w:r>
      <w:r>
        <w:rPr>
          <w:rFonts w:hint="eastAsia"/>
        </w:rPr>
        <w:t>によってはバイオマーカー測定室</w:t>
      </w:r>
      <w:r w:rsidR="00A345C5">
        <w:rPr>
          <w:rFonts w:hint="eastAsia"/>
        </w:rPr>
        <w:t>が</w:t>
      </w:r>
      <w:r w:rsidR="00F4709D">
        <w:rPr>
          <w:rFonts w:hint="eastAsia"/>
        </w:rPr>
        <w:t>サポート</w:t>
      </w:r>
      <w:r w:rsidR="00A345C5">
        <w:rPr>
          <w:rFonts w:hint="eastAsia"/>
        </w:rPr>
        <w:t>できない場合</w:t>
      </w:r>
      <w:r w:rsidR="00F4709D">
        <w:rPr>
          <w:rFonts w:hint="eastAsia"/>
        </w:rPr>
        <w:t>が</w:t>
      </w:r>
      <w:r w:rsidR="00A345C5">
        <w:rPr>
          <w:rFonts w:hint="eastAsia"/>
        </w:rPr>
        <w:t>あります。</w:t>
      </w:r>
    </w:p>
    <w:p w14:paraId="7EF00F44" w14:textId="546C8839" w:rsidR="001E0B22" w:rsidRDefault="001E0B22" w:rsidP="00A345C5">
      <w:pPr>
        <w:pStyle w:val="a7"/>
        <w:numPr>
          <w:ilvl w:val="0"/>
          <w:numId w:val="2"/>
        </w:numPr>
        <w:ind w:leftChars="0"/>
      </w:pPr>
      <w:r>
        <w:rPr>
          <w:rFonts w:hint="eastAsia"/>
        </w:rPr>
        <w:t>バイオマーカー測定室内でのマウス等の動物の取り扱いは禁止です。室外で処理を行い、測定するサンプルのみを持ち込んでください。</w:t>
      </w:r>
    </w:p>
    <w:p w14:paraId="4BD380F8" w14:textId="36195F5B" w:rsidR="00A345C5" w:rsidRDefault="00AC549C" w:rsidP="00AC549C">
      <w:pPr>
        <w:pStyle w:val="a7"/>
        <w:numPr>
          <w:ilvl w:val="0"/>
          <w:numId w:val="2"/>
        </w:numPr>
        <w:ind w:leftChars="0"/>
      </w:pPr>
      <w:r>
        <w:rPr>
          <w:rFonts w:hint="eastAsia"/>
        </w:rPr>
        <w:t>測定に必要となるチップやチューブ等の汎用消耗品は各自でご用意ください（少量の場合は</w:t>
      </w:r>
      <w:r w:rsidR="00A345C5">
        <w:rPr>
          <w:rFonts w:hint="eastAsia"/>
        </w:rPr>
        <w:t>バイオマーカー測定室内の</w:t>
      </w:r>
      <w:r>
        <w:rPr>
          <w:rFonts w:hint="eastAsia"/>
        </w:rPr>
        <w:t>ものをご使用いただけます）。ピペットマン、ボルテックス、</w:t>
      </w:r>
      <w:r w:rsidR="00F4709D">
        <w:rPr>
          <w:rFonts w:hint="eastAsia"/>
        </w:rPr>
        <w:t>冷凍</w:t>
      </w:r>
      <w:r w:rsidR="00A345C5">
        <w:rPr>
          <w:rFonts w:hint="eastAsia"/>
        </w:rPr>
        <w:t>冷蔵庫、遠心機、</w:t>
      </w:r>
      <w:r w:rsidR="00DE4E11">
        <w:rPr>
          <w:rFonts w:hint="eastAsia"/>
        </w:rPr>
        <w:t>安全キャビネット、</w:t>
      </w:r>
      <w:r w:rsidR="00A345C5">
        <w:rPr>
          <w:rFonts w:hint="eastAsia"/>
        </w:rPr>
        <w:t>オートクレーブ</w:t>
      </w:r>
      <w:r w:rsidR="00DE4E11">
        <w:rPr>
          <w:rFonts w:hint="eastAsia"/>
        </w:rPr>
        <w:t>等</w:t>
      </w:r>
      <w:r w:rsidR="00A345C5">
        <w:rPr>
          <w:rFonts w:hint="eastAsia"/>
        </w:rPr>
        <w:t>は</w:t>
      </w:r>
      <w:r w:rsidR="00DE4E11">
        <w:rPr>
          <w:rFonts w:hint="eastAsia"/>
        </w:rPr>
        <w:t>必要に応じて</w:t>
      </w:r>
      <w:r w:rsidR="00A345C5">
        <w:rPr>
          <w:rFonts w:hint="eastAsia"/>
        </w:rPr>
        <w:t>適宜、ご使用いただけます</w:t>
      </w:r>
      <w:r w:rsidR="00F4709D">
        <w:rPr>
          <w:rFonts w:hint="eastAsia"/>
        </w:rPr>
        <w:t>（-80℃超低温フリーザーの使用は不可）</w:t>
      </w:r>
      <w:r w:rsidR="00A345C5">
        <w:rPr>
          <w:rFonts w:hint="eastAsia"/>
        </w:rPr>
        <w:t>。</w:t>
      </w:r>
    </w:p>
    <w:p w14:paraId="0DAF8F13" w14:textId="7FB3D678" w:rsidR="0078786B" w:rsidRDefault="0078786B" w:rsidP="00AC549C">
      <w:pPr>
        <w:pStyle w:val="a7"/>
        <w:numPr>
          <w:ilvl w:val="0"/>
          <w:numId w:val="2"/>
        </w:numPr>
        <w:ind w:leftChars="0"/>
      </w:pPr>
      <w:r>
        <w:rPr>
          <w:rFonts w:hint="eastAsia"/>
        </w:rPr>
        <w:t>測定機器からデータをエクスポートする際に使用するUSBメモリはセンターに登録済みのものに限ります。他のPCとの直接</w:t>
      </w:r>
      <w:r w:rsidR="00955EB1">
        <w:rPr>
          <w:rFonts w:hint="eastAsia"/>
        </w:rPr>
        <w:t>の</w:t>
      </w:r>
      <w:r>
        <w:rPr>
          <w:rFonts w:hint="eastAsia"/>
        </w:rPr>
        <w:t>接続は禁止です。</w:t>
      </w:r>
    </w:p>
    <w:p w14:paraId="5B451590" w14:textId="5D0F4A5E" w:rsidR="001E0B22" w:rsidRDefault="004B1025" w:rsidP="004B1025">
      <w:pPr>
        <w:pStyle w:val="a7"/>
        <w:numPr>
          <w:ilvl w:val="0"/>
          <w:numId w:val="2"/>
        </w:numPr>
        <w:ind w:leftChars="0"/>
      </w:pPr>
      <w:r w:rsidRPr="00721163">
        <w:t>定められた使用料（別表）をご負担いただきます。</w:t>
      </w:r>
      <w:r>
        <w:rPr>
          <w:rFonts w:hint="eastAsia"/>
        </w:rPr>
        <w:t>お支払い方法は別途お打ち合わせの上で決定します（2025年度以降に適用）。</w:t>
      </w:r>
    </w:p>
    <w:p w14:paraId="6A5BDDAC" w14:textId="77777777" w:rsidR="001E0B22" w:rsidRDefault="001E0B22" w:rsidP="00A345C5"/>
    <w:p w14:paraId="6BBD803A" w14:textId="77777777" w:rsidR="001E0B22" w:rsidRDefault="001E0B22" w:rsidP="00A345C5"/>
    <w:p w14:paraId="26B69C90" w14:textId="77777777" w:rsidR="001E0B22" w:rsidRDefault="001E0B22" w:rsidP="00A345C5"/>
    <w:p w14:paraId="32FF0748" w14:textId="5FED1E77" w:rsidR="00A345C5" w:rsidRDefault="00D44BA6" w:rsidP="00A345C5">
      <w:r>
        <w:rPr>
          <w:rFonts w:hint="eastAsia"/>
          <w:noProof/>
        </w:rPr>
        <mc:AlternateContent>
          <mc:Choice Requires="wps">
            <w:drawing>
              <wp:anchor distT="0" distB="0" distL="114300" distR="114300" simplePos="0" relativeHeight="251659264" behindDoc="0" locked="0" layoutInCell="1" allowOverlap="1" wp14:anchorId="64938E39" wp14:editId="539B4A87">
                <wp:simplePos x="0" y="0"/>
                <wp:positionH relativeFrom="column">
                  <wp:posOffset>-80010</wp:posOffset>
                </wp:positionH>
                <wp:positionV relativeFrom="paragraph">
                  <wp:posOffset>164465</wp:posOffset>
                </wp:positionV>
                <wp:extent cx="5524500" cy="2762250"/>
                <wp:effectExtent l="0" t="0" r="19050" b="19050"/>
                <wp:wrapNone/>
                <wp:docPr id="1386683376" name="正方形/長方形 1"/>
                <wp:cNvGraphicFramePr/>
                <a:graphic xmlns:a="http://schemas.openxmlformats.org/drawingml/2006/main">
                  <a:graphicData uri="http://schemas.microsoft.com/office/word/2010/wordprocessingShape">
                    <wps:wsp>
                      <wps:cNvSpPr/>
                      <wps:spPr>
                        <a:xfrm>
                          <a:off x="0" y="0"/>
                          <a:ext cx="5524500" cy="2762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5E733" id="正方形/長方形 1" o:spid="_x0000_s1026" style="position:absolute;left:0;text-align:left;margin-left:-6.3pt;margin-top:12.95pt;width:43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" filled="f" strokecolor="black [3213]" strokeweight="1pt"/>
            </w:pict>
          </mc:Fallback>
        </mc:AlternateContent>
      </w:r>
    </w:p>
    <w:p w14:paraId="23B41D6D" w14:textId="77777777" w:rsidR="00D03F1A" w:rsidRDefault="00D03F1A" w:rsidP="00A345C5"/>
    <w:p w14:paraId="7D4C41DF" w14:textId="30669AAA" w:rsidR="00A345C5" w:rsidRDefault="003228A5" w:rsidP="00A345C5">
      <w:r>
        <w:rPr>
          <w:rFonts w:hint="eastAsia"/>
        </w:rPr>
        <w:t>申請者によるオペレート時の誓約</w:t>
      </w:r>
      <w:r w:rsidR="00821569">
        <w:rPr>
          <w:rFonts w:hint="eastAsia"/>
        </w:rPr>
        <w:t>事項</w:t>
      </w:r>
    </w:p>
    <w:p w14:paraId="694FAE5D" w14:textId="77777777" w:rsidR="00D03F1A" w:rsidRDefault="00D03F1A" w:rsidP="00A345C5"/>
    <w:p w14:paraId="1AA493BC" w14:textId="558E5F0B" w:rsidR="00A345C5" w:rsidRPr="005613F7" w:rsidRDefault="00DE4E11" w:rsidP="005613F7">
      <w:pPr>
        <w:ind w:left="210" w:hangingChars="100" w:hanging="210"/>
        <w:rPr>
          <w:rFonts w:ascii="ＭＳ Ｐ明朝" w:eastAsia="ＭＳ Ｐ明朝" w:hAnsi="ＭＳ Ｐ明朝"/>
          <w:szCs w:val="21"/>
        </w:rPr>
      </w:pPr>
      <w:r>
        <w:rPr>
          <w:rFonts w:hint="eastAsia"/>
        </w:rPr>
        <w:t>●</w:t>
      </w:r>
      <w:r w:rsidR="001E0B22">
        <w:rPr>
          <w:rFonts w:hint="eastAsia"/>
        </w:rPr>
        <w:t>定められた手順を守らず、過失によって</w:t>
      </w:r>
      <w:r w:rsidR="00A345C5">
        <w:rPr>
          <w:rFonts w:hint="eastAsia"/>
        </w:rPr>
        <w:t>機器トラブルが発生し、補償範囲外の場合</w:t>
      </w:r>
      <w:r>
        <w:rPr>
          <w:rFonts w:hint="eastAsia"/>
        </w:rPr>
        <w:t>は申請者が所属する研究部の研究費で修理関係費を全額負担します。</w:t>
      </w:r>
    </w:p>
    <w:p w14:paraId="7F7DDAED" w14:textId="6B0A49B9" w:rsidR="00DE4E11" w:rsidRDefault="00DE4E11" w:rsidP="003228A5">
      <w:pPr>
        <w:ind w:left="210" w:hangingChars="100" w:hanging="210"/>
      </w:pPr>
      <w:r>
        <w:rPr>
          <w:rFonts w:hint="eastAsia"/>
        </w:rPr>
        <w:t>●</w:t>
      </w:r>
      <w:r w:rsidR="003228A5">
        <w:rPr>
          <w:rFonts w:hint="eastAsia"/>
        </w:rPr>
        <w:t>使用中に</w:t>
      </w:r>
      <w:r>
        <w:rPr>
          <w:rFonts w:hint="eastAsia"/>
        </w:rPr>
        <w:t>バイオマーカー測定室</w:t>
      </w:r>
      <w:r w:rsidR="001E0B22">
        <w:rPr>
          <w:rFonts w:hint="eastAsia"/>
        </w:rPr>
        <w:t>が</w:t>
      </w:r>
      <w:r w:rsidR="003228A5">
        <w:rPr>
          <w:rFonts w:hint="eastAsia"/>
        </w:rPr>
        <w:t>不適切と判断</w:t>
      </w:r>
      <w:r w:rsidR="001E0B22">
        <w:rPr>
          <w:rFonts w:hint="eastAsia"/>
        </w:rPr>
        <w:t>し</w:t>
      </w:r>
      <w:r w:rsidR="005613F7">
        <w:rPr>
          <w:rFonts w:hint="eastAsia"/>
        </w:rPr>
        <w:t>た</w:t>
      </w:r>
      <w:r w:rsidR="003228A5">
        <w:rPr>
          <w:rFonts w:hint="eastAsia"/>
        </w:rPr>
        <w:t>場合は、</w:t>
      </w:r>
      <w:r w:rsidR="00D44BA6">
        <w:rPr>
          <w:rFonts w:hint="eastAsia"/>
        </w:rPr>
        <w:t>いかなる状況にあっても</w:t>
      </w:r>
      <w:r w:rsidR="0051287D">
        <w:rPr>
          <w:rFonts w:hint="eastAsia"/>
        </w:rPr>
        <w:t>ただちに</w:t>
      </w:r>
      <w:r w:rsidR="003228A5">
        <w:rPr>
          <w:rFonts w:hint="eastAsia"/>
        </w:rPr>
        <w:t>測定を中止し</w:t>
      </w:r>
      <w:r w:rsidR="00D44BA6">
        <w:rPr>
          <w:rFonts w:hint="eastAsia"/>
        </w:rPr>
        <w:t>、指示に従います</w:t>
      </w:r>
      <w:r w:rsidR="003228A5">
        <w:rPr>
          <w:rFonts w:hint="eastAsia"/>
        </w:rPr>
        <w:t>。</w:t>
      </w:r>
    </w:p>
    <w:p w14:paraId="266E027A" w14:textId="2E72C180" w:rsidR="00A345C5" w:rsidRDefault="003228A5" w:rsidP="00D03F1A">
      <w:pPr>
        <w:ind w:left="210" w:hangingChars="100" w:hanging="210"/>
      </w:pPr>
      <w:r>
        <w:rPr>
          <w:rFonts w:hint="eastAsia"/>
        </w:rPr>
        <w:t>●</w:t>
      </w:r>
      <w:r w:rsidR="004B1025">
        <w:rPr>
          <w:rFonts w:hint="eastAsia"/>
        </w:rPr>
        <w:t>測定室内で</w:t>
      </w:r>
      <w:r w:rsidR="001E0B22">
        <w:rPr>
          <w:rFonts w:hint="eastAsia"/>
        </w:rPr>
        <w:t>バイオハザード汚染</w:t>
      </w:r>
      <w:r w:rsidR="004B1025">
        <w:rPr>
          <w:rFonts w:hint="eastAsia"/>
        </w:rPr>
        <w:t>を発生させた場合</w:t>
      </w:r>
      <w:r w:rsidR="001E0B22">
        <w:rPr>
          <w:rFonts w:hint="eastAsia"/>
        </w:rPr>
        <w:t>は、</w:t>
      </w:r>
      <w:r w:rsidR="004B1025">
        <w:rPr>
          <w:rFonts w:hint="eastAsia"/>
        </w:rPr>
        <w:t>遅延なくバイオマーカー測定室に報告した上で</w:t>
      </w:r>
      <w:r w:rsidR="001E0B22">
        <w:rPr>
          <w:rFonts w:hint="eastAsia"/>
        </w:rPr>
        <w:t>申請者の責任で適切に清掃を行います。また、</w:t>
      </w:r>
      <w:r w:rsidR="00D03F1A">
        <w:rPr>
          <w:rFonts w:hint="eastAsia"/>
        </w:rPr>
        <w:t>機器</w:t>
      </w:r>
      <w:r w:rsidR="001E0B22">
        <w:rPr>
          <w:rFonts w:hint="eastAsia"/>
        </w:rPr>
        <w:t>使用時</w:t>
      </w:r>
      <w:r w:rsidR="0051287D">
        <w:rPr>
          <w:rFonts w:hint="eastAsia"/>
        </w:rPr>
        <w:t>に</w:t>
      </w:r>
      <w:r>
        <w:rPr>
          <w:rFonts w:hint="eastAsia"/>
        </w:rPr>
        <w:t>発生した固形廃棄物・廃液は申請者</w:t>
      </w:r>
      <w:r w:rsidR="00435CE1">
        <w:rPr>
          <w:rFonts w:hint="eastAsia"/>
        </w:rPr>
        <w:t>が</w:t>
      </w:r>
      <w:r>
        <w:rPr>
          <w:rFonts w:hint="eastAsia"/>
        </w:rPr>
        <w:t>処理</w:t>
      </w:r>
      <w:r w:rsidR="00435CE1">
        <w:rPr>
          <w:rFonts w:hint="eastAsia"/>
        </w:rPr>
        <w:t>を</w:t>
      </w:r>
      <w:r>
        <w:rPr>
          <w:rFonts w:hint="eastAsia"/>
        </w:rPr>
        <w:t>します。</w:t>
      </w:r>
    </w:p>
    <w:p w14:paraId="4AEF0274" w14:textId="77777777" w:rsidR="00435CE1" w:rsidRDefault="00435CE1" w:rsidP="00D03F1A">
      <w:pPr>
        <w:ind w:left="210" w:hangingChars="100" w:hanging="210"/>
      </w:pPr>
    </w:p>
    <w:p w14:paraId="37DC2955" w14:textId="77777777" w:rsidR="00435CE1" w:rsidRDefault="00435CE1" w:rsidP="00D03F1A">
      <w:pPr>
        <w:ind w:left="210" w:hangingChars="100" w:hanging="210"/>
      </w:pPr>
    </w:p>
    <w:p w14:paraId="3DB6698F" w14:textId="77777777" w:rsidR="00435CE1" w:rsidRDefault="00435CE1" w:rsidP="00D03F1A">
      <w:pPr>
        <w:ind w:left="210" w:hangingChars="100" w:hanging="210"/>
      </w:pPr>
    </w:p>
    <w:p w14:paraId="024585D0" w14:textId="77777777" w:rsidR="00435CE1" w:rsidRDefault="00435CE1" w:rsidP="00D03F1A">
      <w:pPr>
        <w:ind w:left="210" w:hangingChars="100" w:hanging="210"/>
      </w:pPr>
    </w:p>
    <w:p w14:paraId="515DBE25" w14:textId="77777777" w:rsidR="00435CE1" w:rsidRDefault="00435CE1" w:rsidP="00D03F1A">
      <w:pPr>
        <w:ind w:left="210" w:hangingChars="100" w:hanging="210"/>
      </w:pPr>
    </w:p>
    <w:p w14:paraId="10DAAC61" w14:textId="77777777" w:rsidR="00435CE1" w:rsidRDefault="00435CE1" w:rsidP="00D03F1A">
      <w:pPr>
        <w:ind w:left="210" w:hangingChars="100" w:hanging="210"/>
      </w:pPr>
    </w:p>
    <w:p w14:paraId="0048CEA8" w14:textId="77777777" w:rsidR="00435CE1" w:rsidRDefault="00435CE1" w:rsidP="00D03F1A">
      <w:pPr>
        <w:ind w:left="210" w:hangingChars="100" w:hanging="210"/>
      </w:pPr>
    </w:p>
    <w:p w14:paraId="5CE4AA22" w14:textId="77777777" w:rsidR="00923845" w:rsidRDefault="00923845" w:rsidP="00D03F1A">
      <w:pPr>
        <w:ind w:left="210" w:hangingChars="100" w:hanging="210"/>
      </w:pPr>
    </w:p>
    <w:p w14:paraId="437769BE" w14:textId="77777777" w:rsidR="00821569" w:rsidRDefault="00821569" w:rsidP="00D03F1A">
      <w:pPr>
        <w:ind w:left="210" w:hangingChars="100" w:hanging="210"/>
        <w:rPr>
          <w:rFonts w:hint="eastAsia"/>
        </w:rPr>
      </w:pPr>
    </w:p>
    <w:p w14:paraId="5542307B" w14:textId="63FB2821" w:rsidR="00435CE1" w:rsidRDefault="00435CE1" w:rsidP="00435CE1">
      <w:pPr>
        <w:ind w:left="210" w:hangingChars="100" w:hanging="210"/>
      </w:pPr>
      <w:r>
        <w:rPr>
          <w:rFonts w:hint="eastAsia"/>
        </w:rPr>
        <w:lastRenderedPageBreak/>
        <w:t>バイオマーカー測定室　使用報告書</w:t>
      </w:r>
    </w:p>
    <w:p w14:paraId="03C39F5F" w14:textId="58DF52FF" w:rsidR="00435CE1" w:rsidRPr="00435CE1" w:rsidRDefault="00435CE1" w:rsidP="00AC549C"/>
    <w:p w14:paraId="732E9F93" w14:textId="099597A2" w:rsidR="00435CE1" w:rsidRDefault="00AC549C" w:rsidP="00D03F1A">
      <w:pPr>
        <w:ind w:left="210" w:hangingChars="100" w:hanging="210"/>
      </w:pPr>
      <w:r>
        <w:rPr>
          <w:rFonts w:hint="eastAsia"/>
        </w:rPr>
        <w:t>日　時：　　　　年　　月　　日　　　　時　～　　時</w:t>
      </w:r>
    </w:p>
    <w:p w14:paraId="051C08CD" w14:textId="3D0B2DA3" w:rsidR="00435CE1" w:rsidRPr="00435CE1" w:rsidRDefault="00435CE1" w:rsidP="00435CE1">
      <w:r>
        <w:rPr>
          <w:rFonts w:hint="eastAsia"/>
        </w:rPr>
        <w:t>使用者：　　　　　　　　　　　　　　　　　（内線番号：　　　　　）</w:t>
      </w:r>
    </w:p>
    <w:p w14:paraId="1F8A43FE" w14:textId="77777777" w:rsidR="00435CE1" w:rsidRDefault="00435CE1" w:rsidP="00435CE1">
      <w:r>
        <w:rPr>
          <w:rFonts w:hint="eastAsia"/>
        </w:rPr>
        <w:t>所　属：</w:t>
      </w:r>
    </w:p>
    <w:p w14:paraId="79B978B3" w14:textId="77777777" w:rsidR="00435CE1" w:rsidRDefault="00435CE1" w:rsidP="00435CE1"/>
    <w:p w14:paraId="3778388C" w14:textId="77777777" w:rsidR="00955EB1" w:rsidRDefault="00435CE1" w:rsidP="00435CE1">
      <w:r>
        <w:rPr>
          <w:rFonts w:hint="eastAsia"/>
        </w:rPr>
        <w:t xml:space="preserve">使用機器　</w:t>
      </w:r>
      <w:r>
        <w:tab/>
      </w:r>
      <w:r>
        <w:rPr>
          <w:rFonts w:hint="eastAsia"/>
        </w:rPr>
        <w:t>□ HISCL-5000</w:t>
      </w:r>
      <w:r>
        <w:tab/>
      </w:r>
    </w:p>
    <w:p w14:paraId="0D5458F1" w14:textId="56A48ACC" w:rsidR="00435CE1" w:rsidRDefault="00955EB1" w:rsidP="00435CE1">
      <w:r>
        <w:tab/>
      </w:r>
      <w:r>
        <w:tab/>
      </w:r>
      <w:r w:rsidR="00435CE1">
        <w:rPr>
          <w:rFonts w:hint="eastAsia"/>
        </w:rPr>
        <w:t xml:space="preserve">□ </w:t>
      </w:r>
      <w:proofErr w:type="spellStart"/>
      <w:r w:rsidR="00435CE1">
        <w:rPr>
          <w:rFonts w:hint="eastAsia"/>
        </w:rPr>
        <w:t>Simoa</w:t>
      </w:r>
      <w:proofErr w:type="spellEnd"/>
      <w:r w:rsidR="00435CE1">
        <w:rPr>
          <w:rFonts w:hint="eastAsia"/>
        </w:rPr>
        <w:t xml:space="preserve"> HD-X</w:t>
      </w:r>
      <w:r>
        <w:rPr>
          <w:rFonts w:hint="eastAsia"/>
        </w:rPr>
        <w:t xml:space="preserve">　（バッチID：　　</w:t>
      </w:r>
      <w:r w:rsidR="008D54BE">
        <w:rPr>
          <w:rFonts w:hint="eastAsia"/>
        </w:rPr>
        <w:t xml:space="preserve">　　</w:t>
      </w:r>
      <w:r>
        <w:rPr>
          <w:rFonts w:hint="eastAsia"/>
        </w:rPr>
        <w:t xml:space="preserve">　　）</w:t>
      </w:r>
    </w:p>
    <w:p w14:paraId="33FDB465" w14:textId="77777777" w:rsidR="0078786B" w:rsidRDefault="0078786B" w:rsidP="00435CE1"/>
    <w:p w14:paraId="16AC896E" w14:textId="24A648D1" w:rsidR="00AC549C" w:rsidRDefault="00AC549C" w:rsidP="00435CE1">
      <w:r>
        <w:rPr>
          <w:rFonts w:hint="eastAsia"/>
        </w:rPr>
        <w:t>測定検体数</w:t>
      </w:r>
      <w:r w:rsidR="00955EB1">
        <w:rPr>
          <w:rFonts w:hint="eastAsia"/>
        </w:rPr>
        <w:t>（検量線・QCを含む）</w:t>
      </w:r>
      <w:r>
        <w:rPr>
          <w:rFonts w:hint="eastAsia"/>
        </w:rPr>
        <w:t>：</w:t>
      </w:r>
    </w:p>
    <w:p w14:paraId="7E8A4221" w14:textId="19077E12" w:rsidR="00AC549C" w:rsidRDefault="00AC549C" w:rsidP="00435CE1">
      <w:r>
        <w:rPr>
          <w:rFonts w:hint="eastAsia"/>
        </w:rPr>
        <w:t>測定回数</w:t>
      </w:r>
      <w:r w:rsidR="00D703AE">
        <w:rPr>
          <w:rFonts w:hint="eastAsia"/>
        </w:rPr>
        <w:t>(a)</w:t>
      </w:r>
      <w:r>
        <w:rPr>
          <w:rFonts w:hint="eastAsia"/>
        </w:rPr>
        <w:t>：</w:t>
      </w:r>
    </w:p>
    <w:p w14:paraId="4A6DD916" w14:textId="6CE4ECAC" w:rsidR="00955EB1" w:rsidRDefault="00955EB1" w:rsidP="00435CE1">
      <w:r>
        <w:rPr>
          <w:rFonts w:hint="eastAsia"/>
        </w:rPr>
        <w:t>機器装填消耗品使用量</w:t>
      </w:r>
    </w:p>
    <w:p w14:paraId="4F38B015" w14:textId="5C67B940" w:rsidR="00955EB1" w:rsidRDefault="00955EB1" w:rsidP="00435CE1">
      <w:r>
        <w:rPr>
          <w:rFonts w:hint="eastAsia"/>
        </w:rPr>
        <w:t>【HISCL-5000】</w:t>
      </w:r>
      <w:r w:rsidR="00D703AE">
        <w:rPr>
          <w:rFonts w:hint="eastAsia"/>
        </w:rPr>
        <w:t xml:space="preserve">　　　　</w:t>
      </w:r>
      <w:r w:rsidR="00923845">
        <w:tab/>
      </w:r>
      <w:r w:rsidR="00923845">
        <w:tab/>
      </w:r>
      <w:r w:rsidR="00923845">
        <w:tab/>
      </w:r>
      <w:r w:rsidR="00D703AE">
        <w:rPr>
          <w:rFonts w:hint="eastAsia"/>
        </w:rPr>
        <w:t>【</w:t>
      </w:r>
      <w:proofErr w:type="spellStart"/>
      <w:r w:rsidR="00D703AE">
        <w:rPr>
          <w:rFonts w:hint="eastAsia"/>
        </w:rPr>
        <w:t>Simoa</w:t>
      </w:r>
      <w:proofErr w:type="spellEnd"/>
      <w:r w:rsidR="00D703AE">
        <w:rPr>
          <w:rFonts w:hint="eastAsia"/>
        </w:rPr>
        <w:t xml:space="preserve"> HD-X】</w:t>
      </w:r>
    </w:p>
    <w:p w14:paraId="41272BCE" w14:textId="0A252912" w:rsidR="00955EB1" w:rsidRPr="00D703AE" w:rsidRDefault="00D703AE" w:rsidP="00435CE1">
      <w:r>
        <w:rPr>
          <w:rFonts w:hint="eastAsia"/>
        </w:rPr>
        <w:t>チップ</w:t>
      </w:r>
      <w:r w:rsidR="00923845">
        <w:rPr>
          <w:rFonts w:hint="eastAsia"/>
        </w:rPr>
        <w:t>(=a)</w:t>
      </w:r>
      <w:r>
        <w:rPr>
          <w:rFonts w:hint="eastAsia"/>
        </w:rPr>
        <w:t xml:space="preserve">：　　　</w:t>
      </w:r>
      <w:r w:rsidR="00102359">
        <w:rPr>
          <w:rFonts w:hint="eastAsia"/>
        </w:rPr>
        <w:t xml:space="preserve"> </w:t>
      </w:r>
      <w:r w:rsidR="00923845">
        <w:rPr>
          <w:rFonts w:hint="eastAsia"/>
        </w:rPr>
        <w:t xml:space="preserve">個　　　　</w:t>
      </w:r>
      <w:r w:rsidR="00923845">
        <w:tab/>
      </w:r>
      <w:r w:rsidR="00923845">
        <w:tab/>
      </w:r>
      <w:r w:rsidR="00923845">
        <w:rPr>
          <w:rFonts w:hint="eastAsia"/>
        </w:rPr>
        <w:t>チップ(=a*2)</w:t>
      </w:r>
      <w:r w:rsidR="00923845" w:rsidRPr="00923845">
        <w:rPr>
          <w:rFonts w:hint="eastAsia"/>
        </w:rPr>
        <w:t xml:space="preserve"> </w:t>
      </w:r>
      <w:r w:rsidR="00923845">
        <w:rPr>
          <w:rFonts w:hint="eastAsia"/>
        </w:rPr>
        <w:t xml:space="preserve">：　　　　個　</w:t>
      </w:r>
    </w:p>
    <w:p w14:paraId="482E44C0" w14:textId="208992A9" w:rsidR="00D703AE" w:rsidRPr="00923845" w:rsidRDefault="00D703AE" w:rsidP="00435CE1">
      <w:r>
        <w:rPr>
          <w:rFonts w:hint="eastAsia"/>
        </w:rPr>
        <w:t>キュベット</w:t>
      </w:r>
      <w:r w:rsidR="00923845">
        <w:rPr>
          <w:rFonts w:hint="eastAsia"/>
        </w:rPr>
        <w:t>(=a)</w:t>
      </w:r>
      <w:r>
        <w:rPr>
          <w:rFonts w:hint="eastAsia"/>
        </w:rPr>
        <w:t xml:space="preserve">：　　　</w:t>
      </w:r>
      <w:r w:rsidR="00923845">
        <w:rPr>
          <w:rFonts w:hint="eastAsia"/>
        </w:rPr>
        <w:t xml:space="preserve">　個</w:t>
      </w:r>
      <w:r w:rsidR="00923845">
        <w:tab/>
      </w:r>
      <w:r w:rsidR="00923845">
        <w:tab/>
      </w:r>
      <w:r w:rsidR="00923845">
        <w:rPr>
          <w:rFonts w:hint="eastAsia"/>
        </w:rPr>
        <w:t>キュベット(=a+20)：　　　　個</w:t>
      </w:r>
    </w:p>
    <w:p w14:paraId="3AF1A9EA" w14:textId="66C638D4" w:rsidR="00D703AE" w:rsidRDefault="00102359" w:rsidP="00435CE1">
      <w:r>
        <w:rPr>
          <w:rFonts w:hint="eastAsia"/>
        </w:rPr>
        <w:t>Probe W(=a*0.5)</w:t>
      </w:r>
      <w:r w:rsidR="00923845">
        <w:rPr>
          <w:rFonts w:hint="eastAsia"/>
        </w:rPr>
        <w:t>：</w:t>
      </w:r>
      <w:r>
        <w:rPr>
          <w:rFonts w:hint="eastAsia"/>
        </w:rPr>
        <w:t xml:space="preserve">       mL</w:t>
      </w:r>
      <w:r w:rsidR="00923845">
        <w:tab/>
      </w:r>
      <w:r w:rsidR="00923845">
        <w:tab/>
      </w:r>
      <w:r w:rsidR="00923845">
        <w:rPr>
          <w:rFonts w:hint="eastAsia"/>
        </w:rPr>
        <w:t>Buffer1(=a/96*0.5)：　　　L</w:t>
      </w:r>
    </w:p>
    <w:p w14:paraId="7F4126F4" w14:textId="4250628A" w:rsidR="00955EB1" w:rsidRPr="00923845" w:rsidRDefault="00102359" w:rsidP="00435CE1">
      <w:r>
        <w:rPr>
          <w:rFonts w:hint="eastAsia"/>
        </w:rPr>
        <w:t>Line W(=a*0.05+0.2)</w:t>
      </w:r>
      <w:r w:rsidR="00923845">
        <w:rPr>
          <w:rFonts w:hint="eastAsia"/>
        </w:rPr>
        <w:t>：</w:t>
      </w:r>
      <w:r>
        <w:rPr>
          <w:rFonts w:hint="eastAsia"/>
        </w:rPr>
        <w:t xml:space="preserve">　　　L</w:t>
      </w:r>
      <w:r w:rsidR="00923845">
        <w:tab/>
      </w:r>
      <w:r w:rsidR="00923845">
        <w:tab/>
      </w:r>
      <w:r w:rsidR="00923845">
        <w:rPr>
          <w:rFonts w:hint="eastAsia"/>
        </w:rPr>
        <w:t>Buffer2(=a/96*0.03)：　　　L</w:t>
      </w:r>
    </w:p>
    <w:p w14:paraId="7846D48F" w14:textId="20E114A3" w:rsidR="00923845" w:rsidRDefault="00923845" w:rsidP="00435CE1">
      <w:r>
        <w:rPr>
          <w:rFonts w:hint="eastAsia"/>
        </w:rPr>
        <w:t xml:space="preserve">R4試薬(=a*0.05)：　　</w:t>
      </w:r>
      <w:r w:rsidR="00102359">
        <w:rPr>
          <w:rFonts w:hint="eastAsia"/>
        </w:rPr>
        <w:t xml:space="preserve"> </w:t>
      </w:r>
      <w:r>
        <w:rPr>
          <w:rFonts w:hint="eastAsia"/>
        </w:rPr>
        <w:t>mL</w:t>
      </w:r>
    </w:p>
    <w:p w14:paraId="6DD614D3" w14:textId="75E17625" w:rsidR="00923845" w:rsidRDefault="00923845" w:rsidP="00435CE1">
      <w:r>
        <w:rPr>
          <w:rFonts w:hint="eastAsia"/>
        </w:rPr>
        <w:t xml:space="preserve">R5試薬(=a*0.1)：　　</w:t>
      </w:r>
      <w:r w:rsidR="00102359">
        <w:rPr>
          <w:rFonts w:hint="eastAsia"/>
        </w:rPr>
        <w:t xml:space="preserve"> </w:t>
      </w:r>
      <w:r>
        <w:rPr>
          <w:rFonts w:hint="eastAsia"/>
        </w:rPr>
        <w:t>mL</w:t>
      </w:r>
    </w:p>
    <w:p w14:paraId="7B6D88EC" w14:textId="3E48A972" w:rsidR="00923845" w:rsidRDefault="00923845" w:rsidP="00435CE1">
      <w:r>
        <w:rPr>
          <w:rFonts w:hint="eastAsia"/>
        </w:rPr>
        <w:t>洗浄液(=a*</w:t>
      </w:r>
      <w:r w:rsidR="00102359">
        <w:rPr>
          <w:rFonts w:hint="eastAsia"/>
        </w:rPr>
        <w:t>6</w:t>
      </w:r>
      <w:r>
        <w:rPr>
          <w:rFonts w:hint="eastAsia"/>
        </w:rPr>
        <w:t xml:space="preserve">)：　　</w:t>
      </w:r>
      <w:r w:rsidR="00102359">
        <w:rPr>
          <w:rFonts w:hint="eastAsia"/>
        </w:rPr>
        <w:t xml:space="preserve">  </w:t>
      </w:r>
      <w:r>
        <w:rPr>
          <w:rFonts w:hint="eastAsia"/>
        </w:rPr>
        <w:t>mL</w:t>
      </w:r>
    </w:p>
    <w:p w14:paraId="55AF4BC9" w14:textId="77777777" w:rsidR="00955EB1" w:rsidRDefault="00955EB1" w:rsidP="00435CE1"/>
    <w:p w14:paraId="549FAAD8" w14:textId="77777777" w:rsidR="00923845" w:rsidRDefault="00923845" w:rsidP="00435CE1"/>
    <w:p w14:paraId="5E29D20E" w14:textId="11C884E9" w:rsidR="00435CE1" w:rsidRDefault="00AC549C" w:rsidP="00435CE1">
      <w:r>
        <w:rPr>
          <w:rFonts w:hint="eastAsia"/>
        </w:rPr>
        <w:t>使用</w:t>
      </w:r>
      <w:r w:rsidR="0078786B">
        <w:rPr>
          <w:rFonts w:hint="eastAsia"/>
        </w:rPr>
        <w:t>した</w:t>
      </w:r>
      <w:r w:rsidR="00D703AE">
        <w:rPr>
          <w:rFonts w:hint="eastAsia"/>
        </w:rPr>
        <w:t>測定室内</w:t>
      </w:r>
      <w:r w:rsidR="0078786B">
        <w:rPr>
          <w:rFonts w:hint="eastAsia"/>
        </w:rPr>
        <w:t>汎用</w:t>
      </w:r>
      <w:r w:rsidR="00435CE1">
        <w:rPr>
          <w:rFonts w:hint="eastAsia"/>
        </w:rPr>
        <w:t>消耗品</w:t>
      </w:r>
    </w:p>
    <w:p w14:paraId="7A18B5F1" w14:textId="404D2D97" w:rsidR="00435CE1" w:rsidRDefault="00435CE1" w:rsidP="00435CE1">
      <w:r>
        <w:rPr>
          <w:rFonts w:hint="eastAsia"/>
        </w:rPr>
        <w:t xml:space="preserve">　　　　　　　　□ チップ</w:t>
      </w:r>
      <w:r w:rsidR="00955EB1">
        <w:rPr>
          <w:rFonts w:hint="eastAsia"/>
        </w:rPr>
        <w:t xml:space="preserve">（約　　個）　</w:t>
      </w:r>
      <w:r>
        <w:rPr>
          <w:rFonts w:hint="eastAsia"/>
        </w:rPr>
        <w:t xml:space="preserve">　</w:t>
      </w:r>
      <w:r w:rsidR="00AC549C">
        <w:rPr>
          <w:rFonts w:hint="eastAsia"/>
        </w:rPr>
        <w:t>□ サンプルチューブ</w:t>
      </w:r>
      <w:r w:rsidR="00955EB1">
        <w:rPr>
          <w:rFonts w:hint="eastAsia"/>
        </w:rPr>
        <w:t>（約　　個）</w:t>
      </w:r>
    </w:p>
    <w:p w14:paraId="2433843B" w14:textId="77777777" w:rsidR="00435CE1" w:rsidRDefault="00435CE1" w:rsidP="00435CE1"/>
    <w:p w14:paraId="1590A061" w14:textId="674BD250" w:rsidR="00435CE1" w:rsidRDefault="00AC549C" w:rsidP="00435CE1">
      <w:r>
        <w:rPr>
          <w:rFonts w:hint="eastAsia"/>
        </w:rPr>
        <w:t>使用</w:t>
      </w:r>
      <w:r w:rsidR="0078786B">
        <w:rPr>
          <w:rFonts w:hint="eastAsia"/>
        </w:rPr>
        <w:t>した</w:t>
      </w:r>
      <w:r>
        <w:rPr>
          <w:rFonts w:hint="eastAsia"/>
        </w:rPr>
        <w:t>備品</w:t>
      </w:r>
    </w:p>
    <w:p w14:paraId="457F77E9" w14:textId="3B6CCA04" w:rsidR="0078786B" w:rsidRDefault="00AC549C" w:rsidP="0078786B">
      <w:pPr>
        <w:ind w:firstLine="1680"/>
      </w:pPr>
      <w:r>
        <w:rPr>
          <w:rFonts w:hint="eastAsia"/>
        </w:rPr>
        <w:t>□ ピペットマン</w:t>
      </w:r>
      <w:r w:rsidR="0078786B">
        <w:tab/>
      </w:r>
      <w:r w:rsidR="0078786B">
        <w:tab/>
      </w:r>
      <w:r>
        <w:rPr>
          <w:rFonts w:hint="eastAsia"/>
        </w:rPr>
        <w:t>□ ボルテックス</w:t>
      </w:r>
      <w:r w:rsidR="0078786B">
        <w:tab/>
      </w:r>
      <w:r w:rsidR="0078786B">
        <w:tab/>
      </w:r>
      <w:r w:rsidR="0078786B">
        <w:rPr>
          <w:rFonts w:hint="eastAsia"/>
        </w:rPr>
        <w:t>□ 小型遠心機</w:t>
      </w:r>
    </w:p>
    <w:p w14:paraId="664281CA" w14:textId="3A3180CB" w:rsidR="0078786B" w:rsidRDefault="0078786B" w:rsidP="0078786B">
      <w:pPr>
        <w:ind w:firstLineChars="800" w:firstLine="1680"/>
      </w:pPr>
      <w:r>
        <w:rPr>
          <w:rFonts w:hint="eastAsia"/>
        </w:rPr>
        <w:t xml:space="preserve">□ </w:t>
      </w:r>
      <w:r w:rsidR="00AC549C">
        <w:rPr>
          <w:rFonts w:hint="eastAsia"/>
        </w:rPr>
        <w:t>冷凍冷蔵庫</w:t>
      </w:r>
      <w:r>
        <w:rPr>
          <w:rFonts w:hint="eastAsia"/>
        </w:rPr>
        <w:t xml:space="preserve">　　</w:t>
      </w:r>
      <w:r>
        <w:tab/>
      </w:r>
      <w:r>
        <w:rPr>
          <w:rFonts w:hint="eastAsia"/>
        </w:rPr>
        <w:t xml:space="preserve">□ </w:t>
      </w:r>
      <w:r w:rsidR="00AC549C">
        <w:rPr>
          <w:rFonts w:hint="eastAsia"/>
        </w:rPr>
        <w:t>遠心機</w:t>
      </w:r>
      <w:r>
        <w:rPr>
          <w:rFonts w:hint="eastAsia"/>
        </w:rPr>
        <w:t xml:space="preserve">　　　</w:t>
      </w:r>
      <w:r>
        <w:tab/>
      </w:r>
      <w:r>
        <w:tab/>
      </w:r>
      <w:r>
        <w:rPr>
          <w:rFonts w:hint="eastAsia"/>
        </w:rPr>
        <w:t>□ 振とう機</w:t>
      </w:r>
    </w:p>
    <w:p w14:paraId="0F3169D1" w14:textId="503D2C31" w:rsidR="00AC549C" w:rsidRDefault="0078786B" w:rsidP="0078786B">
      <w:pPr>
        <w:ind w:firstLineChars="800" w:firstLine="1680"/>
      </w:pPr>
      <w:r>
        <w:rPr>
          <w:rFonts w:hint="eastAsia"/>
        </w:rPr>
        <w:t xml:space="preserve">□ </w:t>
      </w:r>
      <w:r w:rsidR="00AC549C">
        <w:rPr>
          <w:rFonts w:hint="eastAsia"/>
        </w:rPr>
        <w:t>安全キャビネット</w:t>
      </w:r>
      <w:r>
        <w:rPr>
          <w:rFonts w:hint="eastAsia"/>
        </w:rPr>
        <w:t xml:space="preserve">　</w:t>
      </w:r>
      <w:r>
        <w:tab/>
      </w:r>
      <w:r>
        <w:rPr>
          <w:rFonts w:hint="eastAsia"/>
        </w:rPr>
        <w:t xml:space="preserve">□ </w:t>
      </w:r>
      <w:r w:rsidR="00AC549C">
        <w:rPr>
          <w:rFonts w:hint="eastAsia"/>
        </w:rPr>
        <w:t>オートクレーブ</w:t>
      </w:r>
      <w:r>
        <w:tab/>
      </w:r>
      <w:r>
        <w:rPr>
          <w:rFonts w:hint="eastAsia"/>
        </w:rPr>
        <w:t>□ 掃除機</w:t>
      </w:r>
    </w:p>
    <w:p w14:paraId="6856CF63" w14:textId="1E1CC4A1" w:rsidR="0078786B" w:rsidRDefault="0078786B" w:rsidP="0078786B">
      <w:pPr>
        <w:ind w:firstLineChars="800" w:firstLine="1680"/>
      </w:pPr>
      <w:r>
        <w:rPr>
          <w:rFonts w:hint="eastAsia"/>
        </w:rPr>
        <w:t>□ その他　（　　　　　　　　　　　　　　　　　　　　　　　）</w:t>
      </w:r>
    </w:p>
    <w:p w14:paraId="15CD7132" w14:textId="77777777" w:rsidR="00435CE1" w:rsidRDefault="00435CE1" w:rsidP="00435CE1"/>
    <w:p w14:paraId="59A78334" w14:textId="77777777" w:rsidR="00955EB1" w:rsidRDefault="00955EB1" w:rsidP="00435CE1"/>
    <w:p w14:paraId="71415BD9" w14:textId="61DED505" w:rsidR="0078786B" w:rsidRDefault="0078786B" w:rsidP="00435CE1">
      <w:r>
        <w:rPr>
          <w:rFonts w:hint="eastAsia"/>
        </w:rPr>
        <w:t>確認事項</w:t>
      </w:r>
    </w:p>
    <w:p w14:paraId="76E17B78" w14:textId="36C452B9" w:rsidR="00D703AE" w:rsidRDefault="00D703AE" w:rsidP="00435CE1">
      <w:r>
        <w:rPr>
          <w:rFonts w:hint="eastAsia"/>
        </w:rPr>
        <w:t>□ 測定機器正常稼働</w:t>
      </w:r>
    </w:p>
    <w:p w14:paraId="3DB48628" w14:textId="064765FE" w:rsidR="0078786B" w:rsidRDefault="0078786B" w:rsidP="00435CE1">
      <w:r>
        <w:rPr>
          <w:rFonts w:hint="eastAsia"/>
        </w:rPr>
        <w:t>□ 室内清掃</w:t>
      </w:r>
    </w:p>
    <w:p w14:paraId="049616A4" w14:textId="6686D602" w:rsidR="0078786B" w:rsidRDefault="0078786B" w:rsidP="00435CE1">
      <w:r>
        <w:rPr>
          <w:rFonts w:hint="eastAsia"/>
        </w:rPr>
        <w:t xml:space="preserve">□ </w:t>
      </w:r>
      <w:r w:rsidR="00955EB1">
        <w:rPr>
          <w:rFonts w:hint="eastAsia"/>
        </w:rPr>
        <w:t>廃棄物の処理・持ち帰り</w:t>
      </w:r>
    </w:p>
    <w:p w14:paraId="4A7695D0" w14:textId="77777777" w:rsidR="0078786B" w:rsidRDefault="0078786B" w:rsidP="00435CE1"/>
    <w:p w14:paraId="333E74B5" w14:textId="77777777" w:rsidR="0078786B" w:rsidRDefault="0078786B" w:rsidP="00435CE1"/>
    <w:sectPr w:rsidR="0078786B" w:rsidSect="00D44BA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DF7BF" w14:textId="77777777" w:rsidR="008F4876" w:rsidRDefault="008F4876" w:rsidP="0090254F">
      <w:r>
        <w:separator/>
      </w:r>
    </w:p>
  </w:endnote>
  <w:endnote w:type="continuationSeparator" w:id="0">
    <w:p w14:paraId="3ADE3528" w14:textId="77777777" w:rsidR="008F4876" w:rsidRDefault="008F4876" w:rsidP="0090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5708" w14:textId="77777777" w:rsidR="008F4876" w:rsidRDefault="008F4876" w:rsidP="0090254F">
      <w:r>
        <w:separator/>
      </w:r>
    </w:p>
  </w:footnote>
  <w:footnote w:type="continuationSeparator" w:id="0">
    <w:p w14:paraId="6909EF58" w14:textId="77777777" w:rsidR="008F4876" w:rsidRDefault="008F4876" w:rsidP="0090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A20C9"/>
    <w:multiLevelType w:val="hybridMultilevel"/>
    <w:tmpl w:val="A0CAF310"/>
    <w:lvl w:ilvl="0" w:tplc="578AACD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5D7E68BE"/>
    <w:multiLevelType w:val="hybridMultilevel"/>
    <w:tmpl w:val="02D26A92"/>
    <w:lvl w:ilvl="0" w:tplc="30128022">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793C7D"/>
    <w:multiLevelType w:val="hybridMultilevel"/>
    <w:tmpl w:val="38161B16"/>
    <w:lvl w:ilvl="0" w:tplc="5AB8BAB4">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991568305">
    <w:abstractNumId w:val="0"/>
  </w:num>
  <w:num w:numId="2" w16cid:durableId="1030454630">
    <w:abstractNumId w:val="1"/>
  </w:num>
  <w:num w:numId="3" w16cid:durableId="1466967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E8"/>
    <w:rsid w:val="00102359"/>
    <w:rsid w:val="001712E3"/>
    <w:rsid w:val="001C00A3"/>
    <w:rsid w:val="001E0B22"/>
    <w:rsid w:val="00257134"/>
    <w:rsid w:val="002B7D07"/>
    <w:rsid w:val="002F60CE"/>
    <w:rsid w:val="002F680D"/>
    <w:rsid w:val="003228A5"/>
    <w:rsid w:val="00350FCB"/>
    <w:rsid w:val="00363624"/>
    <w:rsid w:val="00395D30"/>
    <w:rsid w:val="00435CE1"/>
    <w:rsid w:val="0047679F"/>
    <w:rsid w:val="004B1025"/>
    <w:rsid w:val="004E07CE"/>
    <w:rsid w:val="004E5B4B"/>
    <w:rsid w:val="0051287D"/>
    <w:rsid w:val="005613F7"/>
    <w:rsid w:val="00627037"/>
    <w:rsid w:val="00671246"/>
    <w:rsid w:val="0078786B"/>
    <w:rsid w:val="007E4998"/>
    <w:rsid w:val="00821569"/>
    <w:rsid w:val="00854451"/>
    <w:rsid w:val="008D54BE"/>
    <w:rsid w:val="008F4876"/>
    <w:rsid w:val="0090254F"/>
    <w:rsid w:val="00923845"/>
    <w:rsid w:val="00955EB1"/>
    <w:rsid w:val="00A345C5"/>
    <w:rsid w:val="00A35E29"/>
    <w:rsid w:val="00A46330"/>
    <w:rsid w:val="00AC549C"/>
    <w:rsid w:val="00C044CD"/>
    <w:rsid w:val="00D03F1A"/>
    <w:rsid w:val="00D44BA6"/>
    <w:rsid w:val="00D703AE"/>
    <w:rsid w:val="00DE4E11"/>
    <w:rsid w:val="00E20771"/>
    <w:rsid w:val="00E304D8"/>
    <w:rsid w:val="00E41DD4"/>
    <w:rsid w:val="00F123E8"/>
    <w:rsid w:val="00F24CEE"/>
    <w:rsid w:val="00F4709D"/>
    <w:rsid w:val="00F960B7"/>
    <w:rsid w:val="00FB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034E0"/>
  <w15:chartTrackingRefBased/>
  <w15:docId w15:val="{9B0D954D-7EC6-4FCC-9F0A-46D79BF3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54F"/>
    <w:pPr>
      <w:tabs>
        <w:tab w:val="center" w:pos="4252"/>
        <w:tab w:val="right" w:pos="8504"/>
      </w:tabs>
      <w:snapToGrid w:val="0"/>
    </w:pPr>
  </w:style>
  <w:style w:type="character" w:customStyle="1" w:styleId="a4">
    <w:name w:val="ヘッダー (文字)"/>
    <w:basedOn w:val="a0"/>
    <w:link w:val="a3"/>
    <w:uiPriority w:val="99"/>
    <w:rsid w:val="0090254F"/>
  </w:style>
  <w:style w:type="paragraph" w:styleId="a5">
    <w:name w:val="footer"/>
    <w:basedOn w:val="a"/>
    <w:link w:val="a6"/>
    <w:uiPriority w:val="99"/>
    <w:unhideWhenUsed/>
    <w:rsid w:val="0090254F"/>
    <w:pPr>
      <w:tabs>
        <w:tab w:val="center" w:pos="4252"/>
        <w:tab w:val="right" w:pos="8504"/>
      </w:tabs>
      <w:snapToGrid w:val="0"/>
    </w:pPr>
  </w:style>
  <w:style w:type="character" w:customStyle="1" w:styleId="a6">
    <w:name w:val="フッター (文字)"/>
    <w:basedOn w:val="a0"/>
    <w:link w:val="a5"/>
    <w:uiPriority w:val="99"/>
    <w:rsid w:val="0090254F"/>
  </w:style>
  <w:style w:type="paragraph" w:styleId="a7">
    <w:name w:val="List Paragraph"/>
    <w:basedOn w:val="a"/>
    <w:uiPriority w:val="34"/>
    <w:qFormat/>
    <w:rsid w:val="00902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tsatou</dc:creator>
  <cp:keywords/>
  <dc:description/>
  <cp:lastModifiedBy>tsatou</cp:lastModifiedBy>
  <cp:revision>2</cp:revision>
  <dcterms:created xsi:type="dcterms:W3CDTF">2024-06-10T07:50:00Z</dcterms:created>
  <dcterms:modified xsi:type="dcterms:W3CDTF">2024-06-10T07:50:00Z</dcterms:modified>
</cp:coreProperties>
</file>