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BF06" w14:textId="4944E686" w:rsidR="005B67AA" w:rsidRDefault="00C33DD1" w:rsidP="005B67AA">
      <w:pPr>
        <w:snapToGrid w:val="0"/>
        <w:jc w:val="center"/>
        <w:rPr>
          <w:rFonts w:ascii="游ゴシック" w:eastAsia="游ゴシック" w:hAnsi="游ゴシック"/>
          <w:b/>
          <w:sz w:val="28"/>
          <w:szCs w:val="28"/>
        </w:rPr>
      </w:pPr>
      <w:r>
        <w:rPr>
          <w:rFonts w:ascii="游ゴシック" w:eastAsia="游ゴシック" w:hAnsi="游ゴシック" w:hint="eastAsia"/>
          <w:b/>
          <w:noProof/>
          <w:sz w:val="28"/>
          <w:szCs w:val="28"/>
        </w:rPr>
        <mc:AlternateContent>
          <mc:Choice Requires="wps">
            <w:drawing>
              <wp:anchor distT="0" distB="0" distL="114300" distR="114300" simplePos="0" relativeHeight="251661312" behindDoc="0" locked="0" layoutInCell="1" allowOverlap="1" wp14:anchorId="76DFBECC" wp14:editId="1D73C5BC">
                <wp:simplePos x="0" y="0"/>
                <wp:positionH relativeFrom="column">
                  <wp:posOffset>1390015</wp:posOffset>
                </wp:positionH>
                <wp:positionV relativeFrom="paragraph">
                  <wp:posOffset>-2540</wp:posOffset>
                </wp:positionV>
                <wp:extent cx="3676650" cy="400050"/>
                <wp:effectExtent l="0" t="0" r="19050" b="19050"/>
                <wp:wrapNone/>
                <wp:docPr id="1939816296" name="テキスト ボックス 1"/>
                <wp:cNvGraphicFramePr/>
                <a:graphic xmlns:a="http://schemas.openxmlformats.org/drawingml/2006/main">
                  <a:graphicData uri="http://schemas.microsoft.com/office/word/2010/wordprocessingShape">
                    <wps:wsp>
                      <wps:cNvSpPr txBox="1"/>
                      <wps:spPr>
                        <a:xfrm>
                          <a:off x="0" y="0"/>
                          <a:ext cx="3676650" cy="400050"/>
                        </a:xfrm>
                        <a:prstGeom prst="rect">
                          <a:avLst/>
                        </a:prstGeom>
                        <a:noFill/>
                        <a:ln w="25400" cmpd="thinThick">
                          <a:solidFill>
                            <a:prstClr val="black"/>
                          </a:solidFill>
                        </a:ln>
                      </wps:spPr>
                      <wps:txbx>
                        <w:txbxContent>
                          <w:p w14:paraId="37E3B64D" w14:textId="36C92BA0" w:rsidR="00653D82" w:rsidRPr="00653D82" w:rsidRDefault="00653D82" w:rsidP="00C33DD1">
                            <w:pPr>
                              <w:ind w:right="1600"/>
                              <w:rPr>
                                <w:rFonts w:ascii="游ゴシック" w:eastAsia="游ゴシック" w:hAnsi="游ゴシック"/>
                                <w:sz w:val="40"/>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FBECC" id="_x0000_t202" coordsize="21600,21600" o:spt="202" path="m,l,21600r21600,l21600,xe">
                <v:stroke joinstyle="miter"/>
                <v:path gradientshapeok="t" o:connecttype="rect"/>
              </v:shapetype>
              <v:shape id="テキスト ボックス 1" o:spid="_x0000_s1026" type="#_x0000_t202" style="position:absolute;left:0;text-align:left;margin-left:109.45pt;margin-top:-.2pt;width:28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" filled="f" strokeweight="2pt">
                <v:stroke linestyle="thinThick"/>
                <v:textbox>
                  <w:txbxContent>
                    <w:p w14:paraId="37E3B64D" w14:textId="36C92BA0" w:rsidR="00653D82" w:rsidRPr="00653D82" w:rsidRDefault="00653D82" w:rsidP="00C33DD1">
                      <w:pPr>
                        <w:ind w:right="1600"/>
                        <w:rPr>
                          <w:rFonts w:ascii="游ゴシック" w:eastAsia="游ゴシック" w:hAnsi="游ゴシック"/>
                          <w:sz w:val="40"/>
                          <w:szCs w:val="48"/>
                        </w:rPr>
                      </w:pPr>
                    </w:p>
                  </w:txbxContent>
                </v:textbox>
              </v:shape>
            </w:pict>
          </mc:Fallback>
        </mc:AlternateContent>
      </w:r>
      <w:r w:rsidR="00863874">
        <w:rPr>
          <w:rFonts w:ascii="游ゴシック" w:eastAsia="游ゴシック" w:hAnsi="游ゴシック" w:hint="eastAsia"/>
          <w:b/>
          <w:sz w:val="28"/>
          <w:szCs w:val="28"/>
        </w:rPr>
        <w:t xml:space="preserve">　　</w:t>
      </w:r>
      <w:r w:rsidR="00653D82">
        <w:rPr>
          <w:rFonts w:ascii="游ゴシック" w:eastAsia="游ゴシック" w:hAnsi="游ゴシック" w:hint="eastAsia"/>
          <w:b/>
          <w:noProof/>
          <w:sz w:val="28"/>
          <w:szCs w:val="28"/>
        </w:rPr>
        <mc:AlternateContent>
          <mc:Choice Requires="wps">
            <w:drawing>
              <wp:anchor distT="0" distB="0" distL="114300" distR="114300" simplePos="0" relativeHeight="251659264" behindDoc="0" locked="0" layoutInCell="1" allowOverlap="1" wp14:anchorId="6CFC9B8E" wp14:editId="53DDF294">
                <wp:simplePos x="0" y="0"/>
                <wp:positionH relativeFrom="column">
                  <wp:posOffset>1390015</wp:posOffset>
                </wp:positionH>
                <wp:positionV relativeFrom="paragraph">
                  <wp:posOffset>-72390</wp:posOffset>
                </wp:positionV>
                <wp:extent cx="3676650" cy="527050"/>
                <wp:effectExtent l="0" t="0" r="0" b="6350"/>
                <wp:wrapNone/>
                <wp:docPr id="1808550684" name="テキスト ボックス 1"/>
                <wp:cNvGraphicFramePr/>
                <a:graphic xmlns:a="http://schemas.openxmlformats.org/drawingml/2006/main">
                  <a:graphicData uri="http://schemas.microsoft.com/office/word/2010/wordprocessingShape">
                    <wps:wsp>
                      <wps:cNvSpPr txBox="1"/>
                      <wps:spPr>
                        <a:xfrm>
                          <a:off x="0" y="0"/>
                          <a:ext cx="3676650" cy="527050"/>
                        </a:xfrm>
                        <a:prstGeom prst="rect">
                          <a:avLst/>
                        </a:prstGeom>
                        <a:solidFill>
                          <a:schemeClr val="lt1"/>
                        </a:solidFill>
                        <a:ln w="25400" cmpd="thinThick">
                          <a:noFill/>
                        </a:ln>
                      </wps:spPr>
                      <wps:txbx>
                        <w:txbxContent>
                          <w:p w14:paraId="51843A04" w14:textId="463BB712" w:rsidR="005B67AA" w:rsidRPr="00653D82" w:rsidRDefault="00C33DD1" w:rsidP="005B67AA">
                            <w:pPr>
                              <w:jc w:val="center"/>
                              <w:rPr>
                                <w:rFonts w:ascii="游ゴシック" w:eastAsia="游ゴシック" w:hAnsi="游ゴシック"/>
                                <w:sz w:val="40"/>
                                <w:szCs w:val="48"/>
                              </w:rPr>
                            </w:pPr>
                            <w:r>
                              <w:rPr>
                                <w:rFonts w:ascii="游ゴシック" w:eastAsia="游ゴシック" w:hAnsi="游ゴシック" w:hint="eastAsia"/>
                                <w:sz w:val="40"/>
                                <w:szCs w:val="48"/>
                              </w:rPr>
                              <w:t>FDG-</w:t>
                            </w:r>
                            <w:r w:rsidR="005B67AA" w:rsidRPr="00653D82">
                              <w:rPr>
                                <w:rFonts w:ascii="游ゴシック" w:eastAsia="游ゴシック" w:hAnsi="游ゴシック" w:hint="eastAsia"/>
                                <w:sz w:val="40"/>
                                <w:szCs w:val="48"/>
                              </w:rPr>
                              <w:t>PET-CT</w:t>
                            </w:r>
                            <w:r w:rsidR="000959E2" w:rsidRPr="00653D82">
                              <w:rPr>
                                <w:rFonts w:ascii="游ゴシック" w:eastAsia="游ゴシック" w:hAnsi="游ゴシック" w:hint="eastAsia"/>
                                <w:sz w:val="40"/>
                                <w:szCs w:val="48"/>
                              </w:rPr>
                              <w:t>検査</w:t>
                            </w:r>
                            <w:r w:rsidR="005B67AA" w:rsidRPr="00653D82">
                              <w:rPr>
                                <w:rFonts w:ascii="游ゴシック" w:eastAsia="游ゴシック" w:hAnsi="游ゴシック" w:hint="eastAsia"/>
                                <w:sz w:val="40"/>
                                <w:szCs w:val="4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9B8E" id="_x0000_s1027" type="#_x0000_t202" style="position:absolute;left:0;text-align:left;margin-left:109.45pt;margin-top:-5.7pt;width:28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" fillcolor="white [3201]" stroked="f" strokeweight="2pt">
                <v:stroke linestyle="thinThick"/>
                <v:textbox>
                  <w:txbxContent>
                    <w:p w14:paraId="51843A04" w14:textId="463BB712" w:rsidR="005B67AA" w:rsidRPr="00653D82" w:rsidRDefault="00C33DD1" w:rsidP="005B67AA">
                      <w:pPr>
                        <w:jc w:val="center"/>
                        <w:rPr>
                          <w:rFonts w:ascii="游ゴシック" w:eastAsia="游ゴシック" w:hAnsi="游ゴシック"/>
                          <w:sz w:val="40"/>
                          <w:szCs w:val="48"/>
                        </w:rPr>
                      </w:pPr>
                      <w:r>
                        <w:rPr>
                          <w:rFonts w:ascii="游ゴシック" w:eastAsia="游ゴシック" w:hAnsi="游ゴシック" w:hint="eastAsia"/>
                          <w:sz w:val="40"/>
                          <w:szCs w:val="48"/>
                        </w:rPr>
                        <w:t>FDG-</w:t>
                      </w:r>
                      <w:r w:rsidR="005B67AA" w:rsidRPr="00653D82">
                        <w:rPr>
                          <w:rFonts w:ascii="游ゴシック" w:eastAsia="游ゴシック" w:hAnsi="游ゴシック" w:hint="eastAsia"/>
                          <w:sz w:val="40"/>
                          <w:szCs w:val="48"/>
                        </w:rPr>
                        <w:t>PET-CT</w:t>
                      </w:r>
                      <w:r w:rsidR="000959E2" w:rsidRPr="00653D82">
                        <w:rPr>
                          <w:rFonts w:ascii="游ゴシック" w:eastAsia="游ゴシック" w:hAnsi="游ゴシック" w:hint="eastAsia"/>
                          <w:sz w:val="40"/>
                          <w:szCs w:val="48"/>
                        </w:rPr>
                        <w:t>検査</w:t>
                      </w:r>
                      <w:r w:rsidR="005B67AA" w:rsidRPr="00653D82">
                        <w:rPr>
                          <w:rFonts w:ascii="游ゴシック" w:eastAsia="游ゴシック" w:hAnsi="游ゴシック" w:hint="eastAsia"/>
                          <w:sz w:val="40"/>
                          <w:szCs w:val="48"/>
                        </w:rPr>
                        <w:t>用</w:t>
                      </w:r>
                    </w:p>
                  </w:txbxContent>
                </v:textbox>
              </v:shape>
            </w:pict>
          </mc:Fallback>
        </mc:AlternateContent>
      </w:r>
    </w:p>
    <w:p w14:paraId="67067919" w14:textId="501A39E3" w:rsidR="00653D82" w:rsidRPr="00653D82" w:rsidRDefault="00653D82" w:rsidP="005B67AA">
      <w:pPr>
        <w:snapToGrid w:val="0"/>
        <w:jc w:val="center"/>
        <w:rPr>
          <w:rFonts w:ascii="游ゴシック" w:eastAsia="游ゴシック" w:hAnsi="游ゴシック"/>
          <w:b/>
          <w:sz w:val="16"/>
          <w:szCs w:val="16"/>
        </w:rPr>
      </w:pPr>
    </w:p>
    <w:p w14:paraId="0A5C7224" w14:textId="763989DB" w:rsidR="008B3380" w:rsidRPr="002E4305" w:rsidRDefault="00B857D9" w:rsidP="005B67AA">
      <w:pPr>
        <w:snapToGrid w:val="0"/>
        <w:jc w:val="center"/>
        <w:rPr>
          <w:rFonts w:ascii="游ゴシック" w:eastAsia="游ゴシック" w:hAnsi="游ゴシック"/>
          <w:b/>
          <w:sz w:val="36"/>
          <w:szCs w:val="36"/>
        </w:rPr>
      </w:pPr>
      <w:r w:rsidRPr="00653D82">
        <w:rPr>
          <w:rFonts w:ascii="游ゴシック" w:eastAsia="游ゴシック" w:hAnsi="游ゴシック" w:hint="eastAsia"/>
          <w:b/>
          <w:sz w:val="36"/>
          <w:szCs w:val="36"/>
        </w:rPr>
        <w:t>診療情報提供書</w:t>
      </w:r>
      <w:r w:rsidR="002E4305" w:rsidRPr="002E4305">
        <w:rPr>
          <w:rFonts w:ascii="游ゴシック" w:eastAsia="游ゴシック" w:hAnsi="游ゴシック" w:hint="eastAsia"/>
          <w:b/>
          <w:sz w:val="20"/>
          <w:szCs w:val="20"/>
        </w:rPr>
        <w:t>(</w:t>
      </w:r>
      <w:r w:rsidR="00265EC9">
        <w:rPr>
          <w:rFonts w:ascii="游ゴシック" w:eastAsia="游ゴシック" w:hAnsi="游ゴシック" w:hint="eastAsia"/>
          <w:b/>
          <w:sz w:val="20"/>
          <w:szCs w:val="20"/>
        </w:rPr>
        <w:t>第</w:t>
      </w:r>
      <w:r w:rsidR="00C33DD1">
        <w:rPr>
          <w:rFonts w:ascii="游ゴシック" w:eastAsia="游ゴシック" w:hAnsi="游ゴシック" w:hint="eastAsia"/>
          <w:b/>
          <w:sz w:val="20"/>
          <w:szCs w:val="20"/>
        </w:rPr>
        <w:t>1</w:t>
      </w:r>
      <w:r w:rsidR="00265EC9">
        <w:rPr>
          <w:rFonts w:ascii="游ゴシック" w:eastAsia="游ゴシック" w:hAnsi="游ゴシック" w:hint="eastAsia"/>
          <w:b/>
          <w:sz w:val="20"/>
          <w:szCs w:val="20"/>
        </w:rPr>
        <w:t xml:space="preserve">版　</w:t>
      </w:r>
      <w:r w:rsidR="002E4305" w:rsidRPr="002E4305">
        <w:rPr>
          <w:rFonts w:ascii="游ゴシック" w:eastAsia="游ゴシック" w:hAnsi="游ゴシック"/>
          <w:b/>
          <w:sz w:val="20"/>
          <w:szCs w:val="20"/>
        </w:rPr>
        <w:t>202</w:t>
      </w:r>
      <w:r w:rsidR="00C33DD1">
        <w:rPr>
          <w:rFonts w:ascii="游ゴシック" w:eastAsia="游ゴシック" w:hAnsi="游ゴシック" w:hint="eastAsia"/>
          <w:b/>
          <w:sz w:val="20"/>
          <w:szCs w:val="20"/>
        </w:rPr>
        <w:t>5</w:t>
      </w:r>
      <w:r w:rsidR="002E4305" w:rsidRPr="002E4305">
        <w:rPr>
          <w:rFonts w:ascii="游ゴシック" w:eastAsia="游ゴシック" w:hAnsi="游ゴシック" w:hint="eastAsia"/>
          <w:b/>
          <w:sz w:val="20"/>
          <w:szCs w:val="20"/>
        </w:rPr>
        <w:t>年</w:t>
      </w:r>
      <w:r w:rsidR="00C33DD1">
        <w:rPr>
          <w:rFonts w:ascii="游ゴシック" w:eastAsia="游ゴシック" w:hAnsi="游ゴシック" w:hint="eastAsia"/>
          <w:b/>
          <w:sz w:val="20"/>
          <w:szCs w:val="20"/>
        </w:rPr>
        <w:t>7</w:t>
      </w:r>
      <w:r w:rsidR="002E4305" w:rsidRPr="002E4305">
        <w:rPr>
          <w:rFonts w:ascii="游ゴシック" w:eastAsia="游ゴシック" w:hAnsi="游ゴシック" w:hint="eastAsia"/>
          <w:b/>
          <w:sz w:val="20"/>
          <w:szCs w:val="20"/>
        </w:rPr>
        <w:t>月)</w:t>
      </w:r>
    </w:p>
    <w:p w14:paraId="17938D6C" w14:textId="2EDC3A19" w:rsidR="00B857D9" w:rsidRPr="00653D82" w:rsidRDefault="005C7F6A" w:rsidP="00A37F9C">
      <w:pPr>
        <w:snapToGrid w:val="0"/>
        <w:jc w:val="right"/>
        <w:rPr>
          <w:rFonts w:ascii="游ゴシック" w:eastAsia="游ゴシック" w:hAnsi="游ゴシック"/>
          <w:sz w:val="20"/>
          <w:szCs w:val="20"/>
        </w:rPr>
      </w:pPr>
      <w:r w:rsidRPr="00653D82">
        <w:rPr>
          <w:rFonts w:ascii="游ゴシック" w:eastAsia="游ゴシック" w:hAnsi="游ゴシック" w:hint="eastAsia"/>
          <w:sz w:val="20"/>
          <w:szCs w:val="20"/>
        </w:rPr>
        <w:t>令和</w:t>
      </w:r>
      <w:r w:rsidR="00B857D9" w:rsidRPr="00653D82">
        <w:rPr>
          <w:rFonts w:ascii="游ゴシック" w:eastAsia="游ゴシック" w:hAnsi="游ゴシック" w:hint="eastAsia"/>
          <w:sz w:val="20"/>
          <w:szCs w:val="20"/>
        </w:rPr>
        <w:t xml:space="preserve">　　　年　　　月　　　日</w:t>
      </w:r>
    </w:p>
    <w:p w14:paraId="12A52082" w14:textId="270C0E10" w:rsidR="008B3380" w:rsidRPr="00653D82" w:rsidRDefault="00245B24" w:rsidP="00A37F9C">
      <w:pPr>
        <w:snapToGrid w:val="0"/>
        <w:jc w:val="right"/>
        <w:rPr>
          <w:rFonts w:ascii="游ゴシック" w:eastAsia="游ゴシック" w:hAnsi="游ゴシック"/>
          <w:b/>
          <w:sz w:val="20"/>
          <w:szCs w:val="20"/>
          <w:u w:val="single"/>
        </w:rPr>
      </w:pPr>
      <w:r w:rsidRPr="00653D82">
        <w:rPr>
          <w:rFonts w:ascii="游ゴシック" w:eastAsia="游ゴシック" w:hAnsi="游ゴシック" w:hint="eastAsia"/>
          <w:b/>
          <w:sz w:val="20"/>
          <w:szCs w:val="20"/>
          <w:u w:val="single"/>
        </w:rPr>
        <w:t>TEL</w:t>
      </w:r>
      <w:r w:rsidR="00D0359F" w:rsidRPr="00653D82">
        <w:rPr>
          <w:rFonts w:ascii="游ゴシック" w:eastAsia="游ゴシック" w:hAnsi="游ゴシック" w:hint="eastAsia"/>
          <w:b/>
          <w:sz w:val="20"/>
          <w:szCs w:val="20"/>
          <w:u w:val="single"/>
        </w:rPr>
        <w:t>番号　０５６２－８８－３０１０</w:t>
      </w:r>
    </w:p>
    <w:p w14:paraId="63DCDE83" w14:textId="77777777" w:rsidR="00D0359F" w:rsidRPr="00653D82" w:rsidRDefault="00245B24" w:rsidP="00A37F9C">
      <w:pPr>
        <w:snapToGrid w:val="0"/>
        <w:jc w:val="right"/>
        <w:rPr>
          <w:rFonts w:ascii="游ゴシック" w:eastAsia="游ゴシック" w:hAnsi="游ゴシック"/>
          <w:b/>
          <w:sz w:val="20"/>
          <w:szCs w:val="20"/>
          <w:u w:val="single"/>
        </w:rPr>
      </w:pPr>
      <w:r w:rsidRPr="00653D82">
        <w:rPr>
          <w:rFonts w:ascii="游ゴシック" w:eastAsia="游ゴシック" w:hAnsi="游ゴシック" w:hint="eastAsia"/>
          <w:b/>
          <w:sz w:val="20"/>
          <w:szCs w:val="20"/>
          <w:u w:val="single"/>
        </w:rPr>
        <w:t>FAX</w:t>
      </w:r>
      <w:r w:rsidR="00D0359F" w:rsidRPr="00653D82">
        <w:rPr>
          <w:rFonts w:ascii="游ゴシック" w:eastAsia="游ゴシック" w:hAnsi="游ゴシック" w:hint="eastAsia"/>
          <w:b/>
          <w:sz w:val="20"/>
          <w:szCs w:val="20"/>
          <w:u w:val="single"/>
        </w:rPr>
        <w:t>番号　０５６２－４６－３３０９</w:t>
      </w:r>
    </w:p>
    <w:p w14:paraId="2B5125C7" w14:textId="77777777" w:rsidR="00B857D9" w:rsidRPr="00653D82" w:rsidRDefault="00E14DC9" w:rsidP="00A37F9C">
      <w:pPr>
        <w:snapToGrid w:val="0"/>
        <w:rPr>
          <w:rFonts w:ascii="游ゴシック" w:eastAsia="游ゴシック" w:hAnsi="游ゴシック"/>
          <w:b/>
          <w:szCs w:val="21"/>
        </w:rPr>
      </w:pPr>
      <w:r w:rsidRPr="00653D82">
        <w:rPr>
          <w:rFonts w:ascii="游ゴシック" w:eastAsia="游ゴシック" w:hAnsi="游ゴシック" w:hint="eastAsia"/>
          <w:b/>
          <w:szCs w:val="21"/>
        </w:rPr>
        <w:t>国立長寿医療</w:t>
      </w:r>
      <w:r w:rsidR="00F61EC6" w:rsidRPr="00653D82">
        <w:rPr>
          <w:rFonts w:ascii="游ゴシック" w:eastAsia="游ゴシック" w:hAnsi="游ゴシック" w:hint="eastAsia"/>
          <w:b/>
          <w:szCs w:val="21"/>
        </w:rPr>
        <w:t>研究</w:t>
      </w:r>
      <w:r w:rsidRPr="00653D82">
        <w:rPr>
          <w:rFonts w:ascii="游ゴシック" w:eastAsia="游ゴシック" w:hAnsi="游ゴシック" w:hint="eastAsia"/>
          <w:b/>
          <w:szCs w:val="21"/>
        </w:rPr>
        <w:t>センター</w:t>
      </w:r>
      <w:r w:rsidR="00245B24" w:rsidRPr="00653D82">
        <w:rPr>
          <w:rFonts w:ascii="游ゴシック" w:eastAsia="游ゴシック" w:hAnsi="游ゴシック" w:hint="eastAsia"/>
          <w:b/>
          <w:szCs w:val="21"/>
        </w:rPr>
        <w:t xml:space="preserve">　</w:t>
      </w:r>
      <w:r w:rsidRPr="00653D82">
        <w:rPr>
          <w:rFonts w:ascii="游ゴシック" w:eastAsia="游ゴシック" w:hAnsi="游ゴシック" w:hint="eastAsia"/>
          <w:b/>
          <w:szCs w:val="21"/>
        </w:rPr>
        <w:t>地域医療連携室　御中</w:t>
      </w:r>
    </w:p>
    <w:p w14:paraId="4C8FA327" w14:textId="5407B0D4" w:rsidR="00653D82" w:rsidRPr="00653D82" w:rsidRDefault="00653D82" w:rsidP="00A37F9C">
      <w:pPr>
        <w:snapToGrid w:val="0"/>
        <w:jc w:val="center"/>
        <w:rPr>
          <w:rFonts w:ascii="游ゴシック" w:eastAsia="游ゴシック" w:hAnsi="游ゴシック"/>
          <w:b/>
          <w:szCs w:val="21"/>
          <w:u w:val="single"/>
        </w:rPr>
      </w:pP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091"/>
      </w:tblGrid>
      <w:tr w:rsidR="00653D82" w14:paraId="5898029A" w14:textId="77777777" w:rsidTr="002D6C1D">
        <w:tc>
          <w:tcPr>
            <w:tcW w:w="1559" w:type="dxa"/>
            <w:tcBorders>
              <w:bottom w:val="single" w:sz="4" w:space="0" w:color="auto"/>
            </w:tcBorders>
          </w:tcPr>
          <w:p w14:paraId="56C79979" w14:textId="77777777" w:rsidR="002D6C1D" w:rsidRPr="004531D8" w:rsidRDefault="002D6C1D" w:rsidP="002D6C1D">
            <w:pPr>
              <w:snapToGrid w:val="0"/>
              <w:jc w:val="center"/>
              <w:rPr>
                <w:rFonts w:ascii="游ゴシック" w:eastAsia="游ゴシック" w:hAnsi="游ゴシック"/>
                <w:b/>
                <w:szCs w:val="21"/>
              </w:rPr>
            </w:pPr>
            <w:r w:rsidRPr="004531D8">
              <w:rPr>
                <w:rFonts w:ascii="游ゴシック" w:eastAsia="游ゴシック" w:hAnsi="游ゴシック" w:hint="eastAsia"/>
                <w:b/>
                <w:szCs w:val="21"/>
              </w:rPr>
              <w:t>医療機関名</w:t>
            </w:r>
          </w:p>
          <w:p w14:paraId="4985F71A" w14:textId="6F061103"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及び住所</w:t>
            </w:r>
          </w:p>
        </w:tc>
        <w:tc>
          <w:tcPr>
            <w:tcW w:w="5091" w:type="dxa"/>
            <w:tcBorders>
              <w:bottom w:val="single" w:sz="4" w:space="0" w:color="auto"/>
            </w:tcBorders>
          </w:tcPr>
          <w:p w14:paraId="3365847A" w14:textId="77777777" w:rsidR="00653D82" w:rsidRDefault="00653D82" w:rsidP="00A37F9C">
            <w:pPr>
              <w:snapToGrid w:val="0"/>
              <w:jc w:val="center"/>
              <w:rPr>
                <w:rFonts w:ascii="游ゴシック" w:eastAsia="游ゴシック" w:hAnsi="游ゴシック"/>
                <w:b/>
                <w:szCs w:val="21"/>
                <w:u w:val="single"/>
              </w:rPr>
            </w:pPr>
          </w:p>
        </w:tc>
      </w:tr>
      <w:tr w:rsidR="00653D82" w14:paraId="3572ED7B" w14:textId="77777777" w:rsidTr="002D6C1D">
        <w:tc>
          <w:tcPr>
            <w:tcW w:w="1559" w:type="dxa"/>
            <w:tcBorders>
              <w:top w:val="single" w:sz="4" w:space="0" w:color="auto"/>
              <w:bottom w:val="single" w:sz="4" w:space="0" w:color="auto"/>
            </w:tcBorders>
          </w:tcPr>
          <w:p w14:paraId="5AA8B652" w14:textId="3EEECF56"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電話番号</w:t>
            </w:r>
          </w:p>
        </w:tc>
        <w:tc>
          <w:tcPr>
            <w:tcW w:w="5091" w:type="dxa"/>
            <w:tcBorders>
              <w:top w:val="single" w:sz="4" w:space="0" w:color="auto"/>
              <w:bottom w:val="single" w:sz="4" w:space="0" w:color="auto"/>
            </w:tcBorders>
          </w:tcPr>
          <w:p w14:paraId="1567429B" w14:textId="77777777" w:rsidR="00653D82" w:rsidRDefault="00653D82" w:rsidP="00A37F9C">
            <w:pPr>
              <w:snapToGrid w:val="0"/>
              <w:jc w:val="center"/>
              <w:rPr>
                <w:rFonts w:ascii="游ゴシック" w:eastAsia="游ゴシック" w:hAnsi="游ゴシック"/>
                <w:b/>
                <w:szCs w:val="21"/>
                <w:u w:val="single"/>
              </w:rPr>
            </w:pPr>
          </w:p>
        </w:tc>
      </w:tr>
      <w:tr w:rsidR="00653D82" w14:paraId="17D399F0" w14:textId="77777777" w:rsidTr="002D6C1D">
        <w:tc>
          <w:tcPr>
            <w:tcW w:w="1559" w:type="dxa"/>
            <w:tcBorders>
              <w:top w:val="single" w:sz="4" w:space="0" w:color="auto"/>
              <w:bottom w:val="single" w:sz="4" w:space="0" w:color="auto"/>
            </w:tcBorders>
          </w:tcPr>
          <w:p w14:paraId="150D51DE" w14:textId="59314750"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FAX番号</w:t>
            </w:r>
          </w:p>
        </w:tc>
        <w:tc>
          <w:tcPr>
            <w:tcW w:w="5091" w:type="dxa"/>
            <w:tcBorders>
              <w:top w:val="single" w:sz="4" w:space="0" w:color="auto"/>
              <w:bottom w:val="single" w:sz="4" w:space="0" w:color="auto"/>
            </w:tcBorders>
          </w:tcPr>
          <w:p w14:paraId="3B0A5E62" w14:textId="77777777" w:rsidR="00653D82" w:rsidRDefault="00653D82" w:rsidP="00A37F9C">
            <w:pPr>
              <w:snapToGrid w:val="0"/>
              <w:jc w:val="center"/>
              <w:rPr>
                <w:rFonts w:ascii="游ゴシック" w:eastAsia="游ゴシック" w:hAnsi="游ゴシック"/>
                <w:b/>
                <w:szCs w:val="21"/>
                <w:u w:val="single"/>
              </w:rPr>
            </w:pPr>
          </w:p>
        </w:tc>
      </w:tr>
      <w:tr w:rsidR="00653D82" w14:paraId="61F5069D" w14:textId="77777777" w:rsidTr="002D6C1D">
        <w:tc>
          <w:tcPr>
            <w:tcW w:w="1559" w:type="dxa"/>
            <w:tcBorders>
              <w:top w:val="single" w:sz="4" w:space="0" w:color="auto"/>
              <w:bottom w:val="single" w:sz="4" w:space="0" w:color="auto"/>
            </w:tcBorders>
          </w:tcPr>
          <w:p w14:paraId="2BC558D7" w14:textId="4569B51E"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医師名</w:t>
            </w:r>
          </w:p>
        </w:tc>
        <w:tc>
          <w:tcPr>
            <w:tcW w:w="5091" w:type="dxa"/>
            <w:tcBorders>
              <w:top w:val="single" w:sz="4" w:space="0" w:color="auto"/>
              <w:bottom w:val="single" w:sz="4" w:space="0" w:color="auto"/>
            </w:tcBorders>
          </w:tcPr>
          <w:p w14:paraId="4CEE02FA" w14:textId="77777777" w:rsidR="00653D82" w:rsidRDefault="00653D82" w:rsidP="00A37F9C">
            <w:pPr>
              <w:snapToGrid w:val="0"/>
              <w:jc w:val="center"/>
              <w:rPr>
                <w:rFonts w:ascii="游ゴシック" w:eastAsia="游ゴシック" w:hAnsi="游ゴシック"/>
                <w:b/>
                <w:szCs w:val="21"/>
                <w:u w:val="single"/>
              </w:rPr>
            </w:pPr>
          </w:p>
        </w:tc>
      </w:tr>
    </w:tbl>
    <w:p w14:paraId="637C93A4" w14:textId="3D38F1F0" w:rsidR="00BD379D" w:rsidRPr="00653D82" w:rsidRDefault="000959E2" w:rsidP="000959E2">
      <w:pPr>
        <w:snapToGrid w:val="0"/>
        <w:rPr>
          <w:rFonts w:ascii="游ゴシック" w:eastAsia="游ゴシック" w:hAnsi="游ゴシック"/>
          <w:b/>
          <w:szCs w:val="21"/>
        </w:rPr>
      </w:pPr>
      <w:r w:rsidRPr="00653D82">
        <w:rPr>
          <w:rFonts w:ascii="游ゴシック" w:eastAsia="游ゴシック" w:hAnsi="游ゴシック" w:hint="eastAsia"/>
          <w:b/>
          <w:szCs w:val="21"/>
        </w:rPr>
        <w:t>◎</w:t>
      </w:r>
      <w:r w:rsidR="00C33DD1">
        <w:rPr>
          <w:rFonts w:ascii="游ゴシック" w:eastAsia="游ゴシック" w:hAnsi="游ゴシック" w:hint="eastAsia"/>
          <w:b/>
          <w:szCs w:val="21"/>
        </w:rPr>
        <w:t>FDG-</w:t>
      </w:r>
      <w:r w:rsidRPr="00653D82">
        <w:rPr>
          <w:rFonts w:ascii="游ゴシック" w:eastAsia="游ゴシック" w:hAnsi="游ゴシック" w:hint="eastAsia"/>
          <w:b/>
          <w:szCs w:val="21"/>
        </w:rPr>
        <w:t>PET-CT検査依頼</w:t>
      </w:r>
    </w:p>
    <w:p w14:paraId="7A8CA646" w14:textId="77777777" w:rsidR="000959E2" w:rsidRPr="000959E2" w:rsidRDefault="000959E2" w:rsidP="000959E2">
      <w:pPr>
        <w:snapToGrid w:val="0"/>
        <w:rPr>
          <w:rFonts w:ascii="游ゴシック" w:eastAsia="游ゴシック" w:hAnsi="游ゴシック"/>
          <w:b/>
          <w:sz w:val="24"/>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228"/>
        <w:gridCol w:w="1260"/>
        <w:gridCol w:w="733"/>
        <w:gridCol w:w="3407"/>
      </w:tblGrid>
      <w:tr w:rsidR="00817F2A" w:rsidRPr="004702F3" w14:paraId="2A35762D" w14:textId="77777777" w:rsidTr="004702F3">
        <w:trPr>
          <w:trHeight w:val="281"/>
        </w:trPr>
        <w:tc>
          <w:tcPr>
            <w:tcW w:w="1740" w:type="dxa"/>
          </w:tcPr>
          <w:p w14:paraId="3AC234F2" w14:textId="4CDC6AB5" w:rsidR="00817F2A" w:rsidRPr="004702F3" w:rsidRDefault="00245B24"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フ</w:t>
            </w:r>
            <w:r w:rsidR="00BD379D"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リガ</w:t>
            </w:r>
            <w:r w:rsidR="00BD379D"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ナ</w:t>
            </w:r>
          </w:p>
        </w:tc>
        <w:tc>
          <w:tcPr>
            <w:tcW w:w="4488" w:type="dxa"/>
            <w:gridSpan w:val="2"/>
          </w:tcPr>
          <w:p w14:paraId="47760AF8" w14:textId="77777777" w:rsidR="00817F2A" w:rsidRPr="004702F3" w:rsidRDefault="00817F2A" w:rsidP="00A37F9C">
            <w:pPr>
              <w:snapToGrid w:val="0"/>
              <w:jc w:val="center"/>
              <w:rPr>
                <w:rFonts w:ascii="游ゴシック" w:eastAsia="游ゴシック" w:hAnsi="游ゴシック"/>
                <w:sz w:val="18"/>
                <w:szCs w:val="18"/>
              </w:rPr>
            </w:pPr>
          </w:p>
        </w:tc>
        <w:tc>
          <w:tcPr>
            <w:tcW w:w="733" w:type="dxa"/>
            <w:vMerge w:val="restart"/>
            <w:vAlign w:val="center"/>
          </w:tcPr>
          <w:p w14:paraId="168FAAE2" w14:textId="77777777" w:rsidR="00817F2A" w:rsidRPr="004702F3" w:rsidRDefault="00817F2A"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生年月日</w:t>
            </w:r>
          </w:p>
        </w:tc>
        <w:tc>
          <w:tcPr>
            <w:tcW w:w="3407" w:type="dxa"/>
            <w:vMerge w:val="restart"/>
          </w:tcPr>
          <w:p w14:paraId="209B4AF6" w14:textId="37A59949" w:rsidR="00817F2A" w:rsidRPr="004702F3" w:rsidRDefault="002953F7" w:rsidP="00E7153D">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 xml:space="preserve">西暦 ・ </w:t>
            </w:r>
            <w:r w:rsidR="00817F2A" w:rsidRPr="004702F3">
              <w:rPr>
                <w:rFonts w:ascii="游ゴシック" w:eastAsia="游ゴシック" w:hAnsi="游ゴシック" w:hint="eastAsia"/>
                <w:sz w:val="18"/>
                <w:szCs w:val="18"/>
              </w:rPr>
              <w:t>明</w:t>
            </w:r>
            <w:r w:rsidR="00D73885" w:rsidRPr="004702F3">
              <w:rPr>
                <w:rFonts w:ascii="游ゴシック" w:eastAsia="游ゴシック" w:hAnsi="游ゴシック" w:hint="eastAsia"/>
                <w:sz w:val="18"/>
                <w:szCs w:val="18"/>
              </w:rPr>
              <w:t xml:space="preserve"> </w:t>
            </w:r>
            <w:r w:rsidR="00817F2A" w:rsidRPr="004702F3">
              <w:rPr>
                <w:rFonts w:ascii="游ゴシック" w:eastAsia="游ゴシック" w:hAnsi="游ゴシック" w:hint="eastAsia"/>
                <w:sz w:val="18"/>
                <w:szCs w:val="18"/>
              </w:rPr>
              <w:t>・</w:t>
            </w:r>
            <w:r w:rsidR="00D73885" w:rsidRPr="004702F3">
              <w:rPr>
                <w:rFonts w:ascii="游ゴシック" w:eastAsia="游ゴシック" w:hAnsi="游ゴシック" w:hint="eastAsia"/>
                <w:sz w:val="18"/>
                <w:szCs w:val="18"/>
              </w:rPr>
              <w:t xml:space="preserve"> </w:t>
            </w:r>
            <w:r w:rsidR="00817F2A" w:rsidRPr="004702F3">
              <w:rPr>
                <w:rFonts w:ascii="游ゴシック" w:eastAsia="游ゴシック" w:hAnsi="游ゴシック" w:hint="eastAsia"/>
                <w:sz w:val="18"/>
                <w:szCs w:val="18"/>
              </w:rPr>
              <w:t>大</w:t>
            </w:r>
            <w:r w:rsidR="00D73885" w:rsidRPr="004702F3">
              <w:rPr>
                <w:rFonts w:ascii="游ゴシック" w:eastAsia="游ゴシック" w:hAnsi="游ゴシック" w:hint="eastAsia"/>
                <w:sz w:val="18"/>
                <w:szCs w:val="18"/>
              </w:rPr>
              <w:t xml:space="preserve"> </w:t>
            </w:r>
            <w:r w:rsidR="00817F2A" w:rsidRPr="004702F3">
              <w:rPr>
                <w:rFonts w:ascii="游ゴシック" w:eastAsia="游ゴシック" w:hAnsi="游ゴシック" w:hint="eastAsia"/>
                <w:sz w:val="18"/>
                <w:szCs w:val="18"/>
              </w:rPr>
              <w:t>・</w:t>
            </w:r>
            <w:r w:rsidR="00D73885" w:rsidRPr="004702F3">
              <w:rPr>
                <w:rFonts w:ascii="游ゴシック" w:eastAsia="游ゴシック" w:hAnsi="游ゴシック" w:hint="eastAsia"/>
                <w:sz w:val="18"/>
                <w:szCs w:val="18"/>
              </w:rPr>
              <w:t xml:space="preserve"> </w:t>
            </w:r>
            <w:r w:rsidR="00817F2A" w:rsidRPr="004702F3">
              <w:rPr>
                <w:rFonts w:ascii="游ゴシック" w:eastAsia="游ゴシック" w:hAnsi="游ゴシック" w:hint="eastAsia"/>
                <w:sz w:val="18"/>
                <w:szCs w:val="18"/>
              </w:rPr>
              <w:t>昭</w:t>
            </w:r>
            <w:r w:rsidR="00D73885" w:rsidRPr="004702F3">
              <w:rPr>
                <w:rFonts w:ascii="游ゴシック" w:eastAsia="游ゴシック" w:hAnsi="游ゴシック" w:hint="eastAsia"/>
                <w:sz w:val="18"/>
                <w:szCs w:val="18"/>
              </w:rPr>
              <w:t xml:space="preserve"> </w:t>
            </w:r>
            <w:r w:rsidR="00817F2A" w:rsidRPr="004702F3">
              <w:rPr>
                <w:rFonts w:ascii="游ゴシック" w:eastAsia="游ゴシック" w:hAnsi="游ゴシック" w:hint="eastAsia"/>
                <w:sz w:val="18"/>
                <w:szCs w:val="18"/>
              </w:rPr>
              <w:t>・</w:t>
            </w:r>
            <w:r w:rsidR="00D73885" w:rsidRPr="004702F3">
              <w:rPr>
                <w:rFonts w:ascii="游ゴシック" w:eastAsia="游ゴシック" w:hAnsi="游ゴシック" w:hint="eastAsia"/>
                <w:sz w:val="18"/>
                <w:szCs w:val="18"/>
              </w:rPr>
              <w:t xml:space="preserve"> </w:t>
            </w:r>
            <w:r w:rsidR="00817F2A" w:rsidRPr="004702F3">
              <w:rPr>
                <w:rFonts w:ascii="游ゴシック" w:eastAsia="游ゴシック" w:hAnsi="游ゴシック" w:hint="eastAsia"/>
                <w:sz w:val="18"/>
                <w:szCs w:val="18"/>
              </w:rPr>
              <w:t>平</w:t>
            </w:r>
          </w:p>
          <w:p w14:paraId="00979550" w14:textId="259E4686" w:rsidR="00817F2A" w:rsidRPr="004702F3" w:rsidRDefault="00817F2A" w:rsidP="00A37F9C">
            <w:pPr>
              <w:snapToGrid w:val="0"/>
              <w:rPr>
                <w:rFonts w:ascii="游ゴシック" w:eastAsia="游ゴシック" w:hAnsi="游ゴシック"/>
                <w:sz w:val="18"/>
                <w:szCs w:val="18"/>
              </w:rPr>
            </w:pPr>
            <w:r w:rsidRPr="004702F3">
              <w:rPr>
                <w:rFonts w:ascii="游ゴシック" w:eastAsia="游ゴシック" w:hAnsi="游ゴシック" w:hint="eastAsia"/>
                <w:sz w:val="18"/>
                <w:szCs w:val="18"/>
              </w:rPr>
              <w:t xml:space="preserve">　　</w:t>
            </w:r>
            <w:r w:rsidR="00D70DAA" w:rsidRPr="004702F3">
              <w:rPr>
                <w:rFonts w:ascii="游ゴシック" w:eastAsia="游ゴシック" w:hAnsi="游ゴシック"/>
                <w:sz w:val="18"/>
                <w:szCs w:val="18"/>
              </w:rPr>
              <w:t xml:space="preserve">   </w:t>
            </w:r>
            <w:r w:rsidR="00D73885"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年　</w:t>
            </w:r>
            <w:r w:rsidR="00D70DAA" w:rsidRPr="004702F3">
              <w:rPr>
                <w:rFonts w:ascii="游ゴシック" w:eastAsia="游ゴシック" w:hAnsi="游ゴシック" w:hint="eastAsia"/>
                <w:sz w:val="18"/>
                <w:szCs w:val="18"/>
              </w:rPr>
              <w:t xml:space="preserve"> </w:t>
            </w:r>
            <w:r w:rsidR="00D70DAA" w:rsidRPr="004702F3">
              <w:rPr>
                <w:rFonts w:ascii="游ゴシック" w:eastAsia="游ゴシック" w:hAnsi="游ゴシック"/>
                <w:sz w:val="18"/>
                <w:szCs w:val="18"/>
              </w:rPr>
              <w:t xml:space="preserve"> </w:t>
            </w:r>
            <w:r w:rsidRPr="004702F3">
              <w:rPr>
                <w:rFonts w:ascii="游ゴシック" w:eastAsia="游ゴシック" w:hAnsi="游ゴシック" w:hint="eastAsia"/>
                <w:sz w:val="18"/>
                <w:szCs w:val="18"/>
              </w:rPr>
              <w:t xml:space="preserve">　月　</w:t>
            </w:r>
            <w:r w:rsidR="00D70DAA"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　日</w:t>
            </w:r>
          </w:p>
          <w:p w14:paraId="5247DEA6" w14:textId="4F499717" w:rsidR="000D1E93" w:rsidRPr="004702F3" w:rsidRDefault="00817F2A" w:rsidP="00D73622">
            <w:pPr>
              <w:snapToGrid w:val="0"/>
              <w:ind w:firstLineChars="350" w:firstLine="630"/>
              <w:rPr>
                <w:rFonts w:ascii="游ゴシック" w:eastAsia="游ゴシック" w:hAnsi="游ゴシック"/>
                <w:sz w:val="18"/>
                <w:szCs w:val="18"/>
              </w:rPr>
            </w:pPr>
            <w:r w:rsidRPr="004702F3">
              <w:rPr>
                <w:rFonts w:ascii="游ゴシック" w:eastAsia="游ゴシック" w:hAnsi="游ゴシック" w:hint="eastAsia"/>
                <w:sz w:val="18"/>
                <w:szCs w:val="18"/>
              </w:rPr>
              <w:t xml:space="preserve">（　</w:t>
            </w:r>
            <w:r w:rsidR="00D70DAA"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　　　　歳）</w:t>
            </w:r>
          </w:p>
        </w:tc>
      </w:tr>
      <w:tr w:rsidR="00817F2A" w:rsidRPr="004702F3" w14:paraId="25998FD9" w14:textId="77777777" w:rsidTr="004702F3">
        <w:trPr>
          <w:trHeight w:val="275"/>
        </w:trPr>
        <w:tc>
          <w:tcPr>
            <w:tcW w:w="1740" w:type="dxa"/>
            <w:vAlign w:val="center"/>
          </w:tcPr>
          <w:p w14:paraId="6003628E" w14:textId="6323CB2D" w:rsidR="00817F2A" w:rsidRPr="004702F3" w:rsidRDefault="00245B24"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患</w:t>
            </w:r>
            <w:r w:rsidR="00BD379D"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者</w:t>
            </w:r>
            <w:r w:rsidR="00BD379D"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氏</w:t>
            </w:r>
            <w:r w:rsidR="00BD379D"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名</w:t>
            </w:r>
          </w:p>
        </w:tc>
        <w:tc>
          <w:tcPr>
            <w:tcW w:w="3228" w:type="dxa"/>
          </w:tcPr>
          <w:p w14:paraId="7CE8C2FD" w14:textId="77777777" w:rsidR="00817F2A" w:rsidRPr="004702F3" w:rsidRDefault="00817F2A" w:rsidP="00A37F9C">
            <w:pPr>
              <w:snapToGrid w:val="0"/>
              <w:rPr>
                <w:rFonts w:ascii="游ゴシック" w:eastAsia="游ゴシック" w:hAnsi="游ゴシック"/>
                <w:sz w:val="18"/>
                <w:szCs w:val="18"/>
              </w:rPr>
            </w:pPr>
          </w:p>
        </w:tc>
        <w:tc>
          <w:tcPr>
            <w:tcW w:w="1260" w:type="dxa"/>
            <w:vAlign w:val="center"/>
          </w:tcPr>
          <w:p w14:paraId="088D6936" w14:textId="77777777" w:rsidR="00817F2A" w:rsidRPr="004702F3" w:rsidRDefault="00817F2A"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男 ・ 女</w:t>
            </w:r>
          </w:p>
        </w:tc>
        <w:tc>
          <w:tcPr>
            <w:tcW w:w="733" w:type="dxa"/>
            <w:vMerge/>
          </w:tcPr>
          <w:p w14:paraId="3409F57D" w14:textId="77777777" w:rsidR="00817F2A" w:rsidRPr="004702F3" w:rsidRDefault="00817F2A" w:rsidP="00A37F9C">
            <w:pPr>
              <w:snapToGrid w:val="0"/>
              <w:rPr>
                <w:rFonts w:ascii="游ゴシック" w:eastAsia="游ゴシック" w:hAnsi="游ゴシック"/>
                <w:sz w:val="18"/>
                <w:szCs w:val="18"/>
              </w:rPr>
            </w:pPr>
          </w:p>
        </w:tc>
        <w:tc>
          <w:tcPr>
            <w:tcW w:w="3407" w:type="dxa"/>
            <w:vMerge/>
          </w:tcPr>
          <w:p w14:paraId="7D1B9113" w14:textId="77777777" w:rsidR="00817F2A" w:rsidRPr="004702F3" w:rsidRDefault="00817F2A" w:rsidP="00A37F9C">
            <w:pPr>
              <w:snapToGrid w:val="0"/>
              <w:rPr>
                <w:rFonts w:ascii="游ゴシック" w:eastAsia="游ゴシック" w:hAnsi="游ゴシック"/>
                <w:sz w:val="18"/>
                <w:szCs w:val="18"/>
              </w:rPr>
            </w:pPr>
          </w:p>
        </w:tc>
      </w:tr>
      <w:tr w:rsidR="00245D96" w:rsidRPr="004702F3" w14:paraId="36E1C135" w14:textId="77777777" w:rsidTr="004702F3">
        <w:trPr>
          <w:trHeight w:val="911"/>
        </w:trPr>
        <w:tc>
          <w:tcPr>
            <w:tcW w:w="1740" w:type="dxa"/>
          </w:tcPr>
          <w:p w14:paraId="5669BEA7" w14:textId="77777777" w:rsidR="005B0BD7" w:rsidRDefault="005B0BD7" w:rsidP="00A37F9C">
            <w:pPr>
              <w:snapToGrid w:val="0"/>
              <w:jc w:val="center"/>
              <w:rPr>
                <w:rFonts w:ascii="游ゴシック" w:eastAsia="游ゴシック" w:hAnsi="游ゴシック"/>
                <w:sz w:val="18"/>
                <w:szCs w:val="18"/>
              </w:rPr>
            </w:pPr>
          </w:p>
          <w:p w14:paraId="0F303ABF" w14:textId="10382ED8" w:rsidR="00245D96" w:rsidRPr="004702F3" w:rsidRDefault="00245D96"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住　　   所</w:t>
            </w:r>
          </w:p>
          <w:p w14:paraId="484A6CBB" w14:textId="784E8431" w:rsidR="00245D96" w:rsidRPr="004702F3" w:rsidRDefault="00245D96" w:rsidP="00A37F9C">
            <w:pPr>
              <w:snapToGrid w:val="0"/>
              <w:jc w:val="center"/>
              <w:rPr>
                <w:rFonts w:ascii="游ゴシック" w:eastAsia="游ゴシック" w:hAnsi="游ゴシック"/>
                <w:sz w:val="18"/>
                <w:szCs w:val="18"/>
              </w:rPr>
            </w:pPr>
          </w:p>
        </w:tc>
        <w:tc>
          <w:tcPr>
            <w:tcW w:w="8628" w:type="dxa"/>
            <w:gridSpan w:val="4"/>
          </w:tcPr>
          <w:p w14:paraId="6A3A1660" w14:textId="77777777" w:rsidR="00245D96" w:rsidRPr="004702F3" w:rsidRDefault="00245D96" w:rsidP="00A37F9C">
            <w:pPr>
              <w:snapToGrid w:val="0"/>
              <w:rPr>
                <w:rFonts w:ascii="游ゴシック" w:eastAsia="游ゴシック" w:hAnsi="游ゴシック"/>
                <w:sz w:val="18"/>
                <w:szCs w:val="18"/>
              </w:rPr>
            </w:pPr>
            <w:r w:rsidRPr="004702F3">
              <w:rPr>
                <w:rFonts w:ascii="游ゴシック" w:eastAsia="游ゴシック" w:hAnsi="游ゴシック" w:hint="eastAsia"/>
                <w:sz w:val="18"/>
                <w:szCs w:val="18"/>
              </w:rPr>
              <w:t>〒</w:t>
            </w:r>
          </w:p>
          <w:p w14:paraId="29312F56" w14:textId="77777777" w:rsidR="000959E2" w:rsidRPr="004702F3" w:rsidRDefault="000959E2" w:rsidP="00A37F9C">
            <w:pPr>
              <w:snapToGrid w:val="0"/>
              <w:rPr>
                <w:rFonts w:ascii="游ゴシック" w:eastAsia="游ゴシック" w:hAnsi="游ゴシック"/>
                <w:sz w:val="18"/>
                <w:szCs w:val="18"/>
              </w:rPr>
            </w:pPr>
          </w:p>
          <w:p w14:paraId="517955EA" w14:textId="66A0347C" w:rsidR="00EA6597" w:rsidRPr="004702F3" w:rsidRDefault="00EA6597" w:rsidP="00A37F9C">
            <w:pPr>
              <w:snapToGrid w:val="0"/>
              <w:rPr>
                <w:rFonts w:ascii="游ゴシック" w:eastAsia="游ゴシック" w:hAnsi="游ゴシック"/>
                <w:sz w:val="18"/>
                <w:szCs w:val="18"/>
              </w:rPr>
            </w:pPr>
          </w:p>
        </w:tc>
      </w:tr>
      <w:tr w:rsidR="004531D8" w:rsidRPr="004702F3" w14:paraId="7FEC6602" w14:textId="77777777" w:rsidTr="004702F3">
        <w:trPr>
          <w:trHeight w:val="500"/>
        </w:trPr>
        <w:tc>
          <w:tcPr>
            <w:tcW w:w="1740" w:type="dxa"/>
          </w:tcPr>
          <w:p w14:paraId="44F2E970" w14:textId="77777777" w:rsidR="005B0BD7" w:rsidRPr="005B0BD7" w:rsidRDefault="005B0BD7" w:rsidP="00A37F9C">
            <w:pPr>
              <w:snapToGrid w:val="0"/>
              <w:jc w:val="center"/>
              <w:rPr>
                <w:rFonts w:ascii="游ゴシック" w:eastAsia="游ゴシック" w:hAnsi="游ゴシック"/>
                <w:sz w:val="8"/>
                <w:szCs w:val="8"/>
              </w:rPr>
            </w:pPr>
          </w:p>
          <w:p w14:paraId="1DC70E28" w14:textId="31C3F0A0" w:rsidR="004531D8" w:rsidRPr="004702F3" w:rsidRDefault="004531D8"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電 話 番 号</w:t>
            </w:r>
          </w:p>
        </w:tc>
        <w:tc>
          <w:tcPr>
            <w:tcW w:w="8628" w:type="dxa"/>
            <w:gridSpan w:val="4"/>
          </w:tcPr>
          <w:p w14:paraId="6E23988C" w14:textId="08B36958" w:rsidR="004531D8" w:rsidRPr="004702F3" w:rsidRDefault="004531D8" w:rsidP="00A37F9C">
            <w:pPr>
              <w:snapToGrid w:val="0"/>
              <w:rPr>
                <w:rFonts w:ascii="游ゴシック" w:eastAsia="游ゴシック" w:hAnsi="游ゴシック"/>
                <w:sz w:val="18"/>
                <w:szCs w:val="18"/>
              </w:rPr>
            </w:pPr>
            <w:r w:rsidRPr="004702F3">
              <w:rPr>
                <w:rFonts w:ascii="游ゴシック" w:eastAsia="游ゴシック" w:hAnsi="游ゴシック" w:hint="eastAsia"/>
                <w:sz w:val="18"/>
                <w:szCs w:val="18"/>
              </w:rPr>
              <w:t xml:space="preserve">TEL　　　　　</w:t>
            </w:r>
            <w:r w:rsidR="00270EEB">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　　　　　）　　　　</w:t>
            </w:r>
            <w:r w:rsidR="00270EEB">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　　続柄（□本人　□その他（　　　　</w:t>
            </w:r>
            <w:r w:rsidR="00270EEB">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　　））</w:t>
            </w:r>
          </w:p>
          <w:p w14:paraId="7876C83B" w14:textId="65FCBE6F" w:rsidR="004531D8" w:rsidRPr="00270EEB" w:rsidRDefault="004531D8" w:rsidP="00270EEB">
            <w:pPr>
              <w:pStyle w:val="a8"/>
              <w:numPr>
                <w:ilvl w:val="0"/>
                <w:numId w:val="11"/>
              </w:numPr>
              <w:snapToGrid w:val="0"/>
              <w:ind w:leftChars="0"/>
              <w:jc w:val="left"/>
              <w:rPr>
                <w:rFonts w:ascii="游ゴシック" w:eastAsia="游ゴシック" w:hAnsi="游ゴシック"/>
                <w:sz w:val="18"/>
                <w:szCs w:val="18"/>
              </w:rPr>
            </w:pPr>
            <w:r w:rsidRPr="00270EEB">
              <w:rPr>
                <w:rFonts w:ascii="游ゴシック" w:eastAsia="游ゴシック" w:hAnsi="游ゴシック" w:hint="eastAsia"/>
                <w:sz w:val="14"/>
                <w:szCs w:val="14"/>
              </w:rPr>
              <w:t>検査日前日（土日祝日を除く）に来院確認の</w:t>
            </w:r>
            <w:r w:rsidR="002D1950" w:rsidRPr="00270EEB">
              <w:rPr>
                <w:rFonts w:ascii="游ゴシック" w:eastAsia="游ゴシック" w:hAnsi="游ゴシック" w:hint="eastAsia"/>
                <w:sz w:val="14"/>
                <w:szCs w:val="14"/>
              </w:rPr>
              <w:t>お</w:t>
            </w:r>
            <w:r w:rsidRPr="00270EEB">
              <w:rPr>
                <w:rFonts w:ascii="游ゴシック" w:eastAsia="游ゴシック" w:hAnsi="游ゴシック" w:hint="eastAsia"/>
                <w:sz w:val="14"/>
                <w:szCs w:val="14"/>
              </w:rPr>
              <w:t>電話を</w:t>
            </w:r>
            <w:r w:rsidR="00361A01" w:rsidRPr="00270EEB">
              <w:rPr>
                <w:rFonts w:ascii="游ゴシック" w:eastAsia="游ゴシック" w:hAnsi="游ゴシック" w:hint="eastAsia"/>
                <w:sz w:val="14"/>
                <w:szCs w:val="14"/>
              </w:rPr>
              <w:t>さしあげます</w:t>
            </w:r>
            <w:r w:rsidRPr="00270EEB">
              <w:rPr>
                <w:rFonts w:ascii="游ゴシック" w:eastAsia="游ゴシック" w:hAnsi="游ゴシック" w:hint="eastAsia"/>
                <w:sz w:val="14"/>
                <w:szCs w:val="14"/>
              </w:rPr>
              <w:t>。</w:t>
            </w:r>
          </w:p>
        </w:tc>
      </w:tr>
      <w:tr w:rsidR="00245D96" w:rsidRPr="004702F3" w14:paraId="2B5E420C" w14:textId="77777777" w:rsidTr="005B0BD7">
        <w:trPr>
          <w:trHeight w:val="480"/>
        </w:trPr>
        <w:tc>
          <w:tcPr>
            <w:tcW w:w="1740" w:type="dxa"/>
            <w:vAlign w:val="center"/>
          </w:tcPr>
          <w:p w14:paraId="0DBDE7DF" w14:textId="77777777" w:rsidR="00245D96" w:rsidRPr="004702F3" w:rsidRDefault="00245D96"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当院受診歴</w:t>
            </w:r>
          </w:p>
        </w:tc>
        <w:tc>
          <w:tcPr>
            <w:tcW w:w="8628" w:type="dxa"/>
            <w:gridSpan w:val="4"/>
            <w:vAlign w:val="center"/>
          </w:tcPr>
          <w:p w14:paraId="497512C7" w14:textId="4ED4E5DC" w:rsidR="00245D96" w:rsidRPr="004702F3" w:rsidRDefault="00245D96" w:rsidP="00A37F9C">
            <w:pPr>
              <w:snapToGrid w:val="0"/>
              <w:jc w:val="center"/>
              <w:rPr>
                <w:rFonts w:ascii="游ゴシック" w:eastAsia="游ゴシック" w:hAnsi="游ゴシック"/>
                <w:sz w:val="18"/>
                <w:szCs w:val="18"/>
              </w:rPr>
            </w:pPr>
            <w:r w:rsidRPr="004702F3">
              <w:rPr>
                <w:rFonts w:ascii="游ゴシック" w:eastAsia="游ゴシック" w:hAnsi="游ゴシック" w:hint="eastAsia"/>
                <w:sz w:val="18"/>
                <w:szCs w:val="18"/>
              </w:rPr>
              <w:t xml:space="preserve">□ なし　　□ 不明　　□ あり　（診察券番号：　　　</w:t>
            </w:r>
            <w:r w:rsidR="00A37F9C" w:rsidRPr="004702F3">
              <w:rPr>
                <w:rFonts w:ascii="游ゴシック" w:eastAsia="游ゴシック" w:hAnsi="游ゴシック" w:hint="eastAsia"/>
                <w:sz w:val="18"/>
                <w:szCs w:val="18"/>
              </w:rPr>
              <w:t xml:space="preserve">　　</w:t>
            </w:r>
            <w:r w:rsidRPr="004702F3">
              <w:rPr>
                <w:rFonts w:ascii="游ゴシック" w:eastAsia="游ゴシック" w:hAnsi="游ゴシック" w:hint="eastAsia"/>
                <w:sz w:val="18"/>
                <w:szCs w:val="18"/>
              </w:rPr>
              <w:t xml:space="preserve">　　　　）</w:t>
            </w:r>
          </w:p>
        </w:tc>
      </w:tr>
    </w:tbl>
    <w:p w14:paraId="5064D58F" w14:textId="77777777" w:rsidR="005B67AA" w:rsidRPr="004702F3" w:rsidRDefault="005B67AA" w:rsidP="00A37F9C">
      <w:pPr>
        <w:snapToGrid w:val="0"/>
        <w:rPr>
          <w:rFonts w:ascii="游ゴシック" w:eastAsia="游ゴシック" w:hAnsi="游ゴシック"/>
          <w:sz w:val="8"/>
          <w:szCs w:val="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647"/>
      </w:tblGrid>
      <w:tr w:rsidR="008C759A" w:rsidRPr="004824B6" w14:paraId="2B0605FC" w14:textId="77777777" w:rsidTr="004824B6">
        <w:trPr>
          <w:trHeight w:val="348"/>
        </w:trPr>
        <w:tc>
          <w:tcPr>
            <w:tcW w:w="1696" w:type="dxa"/>
            <w:tcBorders>
              <w:bottom w:val="single" w:sz="4" w:space="0" w:color="auto"/>
            </w:tcBorders>
          </w:tcPr>
          <w:p w14:paraId="3ADFBC1D" w14:textId="6CFD8B88" w:rsidR="008C759A" w:rsidRPr="004824B6" w:rsidRDefault="008C759A" w:rsidP="008C759A">
            <w:pPr>
              <w:snapToGrid w:val="0"/>
              <w:jc w:val="center"/>
              <w:rPr>
                <w:rFonts w:ascii="游ゴシック" w:eastAsia="游ゴシック" w:hAnsi="游ゴシック"/>
                <w:sz w:val="18"/>
                <w:szCs w:val="18"/>
              </w:rPr>
            </w:pPr>
            <w:r w:rsidRPr="004824B6">
              <w:rPr>
                <w:rFonts w:ascii="游ゴシック" w:eastAsia="游ゴシック" w:hAnsi="游ゴシック" w:hint="eastAsia"/>
                <w:sz w:val="18"/>
                <w:szCs w:val="18"/>
              </w:rPr>
              <w:t>診 断 名</w:t>
            </w:r>
          </w:p>
        </w:tc>
        <w:tc>
          <w:tcPr>
            <w:tcW w:w="8647" w:type="dxa"/>
            <w:tcBorders>
              <w:bottom w:val="single" w:sz="4" w:space="0" w:color="auto"/>
            </w:tcBorders>
          </w:tcPr>
          <w:p w14:paraId="34408A4A" w14:textId="20EA34EE" w:rsidR="008C759A" w:rsidRPr="004824B6" w:rsidRDefault="008C759A" w:rsidP="008C759A">
            <w:pPr>
              <w:snapToGrid w:val="0"/>
              <w:rPr>
                <w:rFonts w:ascii="游ゴシック" w:eastAsia="游ゴシック" w:hAnsi="游ゴシック"/>
                <w:sz w:val="18"/>
                <w:szCs w:val="18"/>
              </w:rPr>
            </w:pPr>
          </w:p>
        </w:tc>
      </w:tr>
      <w:tr w:rsidR="008C759A" w:rsidRPr="004824B6" w14:paraId="62C0BBC7" w14:textId="77777777" w:rsidTr="004824B6">
        <w:trPr>
          <w:trHeight w:val="211"/>
        </w:trPr>
        <w:tc>
          <w:tcPr>
            <w:tcW w:w="1696" w:type="dxa"/>
            <w:tcBorders>
              <w:bottom w:val="single" w:sz="4" w:space="0" w:color="auto"/>
            </w:tcBorders>
          </w:tcPr>
          <w:p w14:paraId="6E38F549" w14:textId="290EA49C" w:rsidR="00BD379D" w:rsidRPr="004824B6" w:rsidRDefault="00BD379D" w:rsidP="00BD379D">
            <w:pPr>
              <w:snapToGrid w:val="0"/>
              <w:jc w:val="center"/>
              <w:rPr>
                <w:rFonts w:ascii="游ゴシック" w:eastAsia="游ゴシック" w:hAnsi="游ゴシック"/>
                <w:sz w:val="18"/>
                <w:szCs w:val="18"/>
              </w:rPr>
            </w:pPr>
            <w:r w:rsidRPr="004824B6">
              <w:rPr>
                <w:rFonts w:ascii="游ゴシック" w:eastAsia="游ゴシック" w:hAnsi="游ゴシック" w:hint="eastAsia"/>
                <w:sz w:val="18"/>
                <w:szCs w:val="18"/>
              </w:rPr>
              <w:t>検査費用区分</w:t>
            </w:r>
          </w:p>
        </w:tc>
        <w:tc>
          <w:tcPr>
            <w:tcW w:w="8647" w:type="dxa"/>
            <w:tcBorders>
              <w:bottom w:val="single" w:sz="4" w:space="0" w:color="auto"/>
            </w:tcBorders>
          </w:tcPr>
          <w:p w14:paraId="1A26EF8D" w14:textId="2AAAA59D" w:rsidR="00BD379D" w:rsidRPr="004824B6" w:rsidRDefault="008C759A" w:rsidP="004824B6">
            <w:pPr>
              <w:pStyle w:val="a8"/>
              <w:numPr>
                <w:ilvl w:val="0"/>
                <w:numId w:val="3"/>
              </w:numPr>
              <w:snapToGrid w:val="0"/>
              <w:ind w:leftChars="0"/>
              <w:rPr>
                <w:rFonts w:ascii="游ゴシック" w:eastAsia="游ゴシック" w:hAnsi="游ゴシック" w:cs="Segoe UI Symbol"/>
                <w:sz w:val="18"/>
                <w:szCs w:val="18"/>
              </w:rPr>
            </w:pPr>
            <w:r w:rsidRPr="004824B6">
              <w:rPr>
                <w:rFonts w:ascii="游ゴシック" w:eastAsia="游ゴシック" w:hAnsi="游ゴシック" w:cs="Segoe UI Symbol" w:hint="eastAsia"/>
                <w:sz w:val="18"/>
                <w:szCs w:val="18"/>
              </w:rPr>
              <w:t>保険　（</w:t>
            </w:r>
            <w:r w:rsidR="00BD379D" w:rsidRPr="004824B6">
              <w:rPr>
                <w:rFonts w:ascii="游ゴシック" w:eastAsia="游ゴシック" w:hAnsi="游ゴシック" w:cs="Segoe UI Symbol" w:hint="eastAsia"/>
                <w:sz w:val="18"/>
                <w:szCs w:val="18"/>
              </w:rPr>
              <w:t>FDG-PET-CT</w:t>
            </w:r>
            <w:r w:rsidR="004023CA" w:rsidRPr="004824B6">
              <w:rPr>
                <w:rFonts w:ascii="游ゴシック" w:eastAsia="游ゴシック" w:hAnsi="游ゴシック" w:cs="Segoe UI Symbol" w:hint="eastAsia"/>
                <w:sz w:val="18"/>
                <w:szCs w:val="18"/>
              </w:rPr>
              <w:t>の</w:t>
            </w:r>
            <w:r w:rsidR="00BD379D" w:rsidRPr="004824B6">
              <w:rPr>
                <w:rFonts w:ascii="游ゴシック" w:eastAsia="游ゴシック" w:hAnsi="游ゴシック" w:cs="Segoe UI Symbol" w:hint="eastAsia"/>
                <w:sz w:val="18"/>
                <w:szCs w:val="18"/>
              </w:rPr>
              <w:t>保険</w:t>
            </w:r>
            <w:r w:rsidR="004023CA" w:rsidRPr="004824B6">
              <w:rPr>
                <w:rFonts w:ascii="游ゴシック" w:eastAsia="游ゴシック" w:hAnsi="游ゴシック" w:cs="Segoe UI Symbol" w:hint="eastAsia"/>
                <w:sz w:val="18"/>
                <w:szCs w:val="18"/>
              </w:rPr>
              <w:t>適応</w:t>
            </w:r>
            <w:r w:rsidRPr="004824B6">
              <w:rPr>
                <w:rFonts w:ascii="游ゴシック" w:eastAsia="游ゴシック" w:hAnsi="游ゴシック" w:cs="Segoe UI Symbol" w:hint="eastAsia"/>
                <w:sz w:val="18"/>
                <w:szCs w:val="18"/>
              </w:rPr>
              <w:t>に該当</w:t>
            </w:r>
            <w:r w:rsidR="004023CA" w:rsidRPr="004824B6">
              <w:rPr>
                <w:rFonts w:ascii="游ゴシック" w:eastAsia="游ゴシック" w:hAnsi="游ゴシック" w:cs="Segoe UI Symbol" w:hint="eastAsia"/>
                <w:sz w:val="18"/>
                <w:szCs w:val="18"/>
              </w:rPr>
              <w:t>する</w:t>
            </w:r>
            <w:r w:rsidRPr="004824B6">
              <w:rPr>
                <w:rFonts w:ascii="游ゴシック" w:eastAsia="游ゴシック" w:hAnsi="游ゴシック" w:cs="Segoe UI Symbol" w:hint="eastAsia"/>
                <w:sz w:val="18"/>
                <w:szCs w:val="18"/>
              </w:rPr>
              <w:t>）</w:t>
            </w:r>
          </w:p>
        </w:tc>
      </w:tr>
      <w:tr w:rsidR="006E1392" w:rsidRPr="004824B6" w14:paraId="4AC9ED0A" w14:textId="77777777" w:rsidTr="004702F3">
        <w:trPr>
          <w:trHeight w:val="1367"/>
        </w:trPr>
        <w:tc>
          <w:tcPr>
            <w:tcW w:w="1696" w:type="dxa"/>
            <w:tcBorders>
              <w:bottom w:val="single" w:sz="4" w:space="0" w:color="auto"/>
            </w:tcBorders>
          </w:tcPr>
          <w:p w14:paraId="05C1F742" w14:textId="77777777" w:rsidR="004824B6" w:rsidRPr="004824B6" w:rsidRDefault="004824B6" w:rsidP="008C759A">
            <w:pPr>
              <w:snapToGrid w:val="0"/>
              <w:jc w:val="center"/>
              <w:rPr>
                <w:rFonts w:ascii="游ゴシック" w:eastAsia="游ゴシック" w:hAnsi="游ゴシック"/>
                <w:sz w:val="18"/>
                <w:szCs w:val="18"/>
              </w:rPr>
            </w:pPr>
          </w:p>
          <w:p w14:paraId="4FE42C7B" w14:textId="77777777" w:rsidR="004824B6" w:rsidRPr="004824B6" w:rsidRDefault="004824B6" w:rsidP="008C759A">
            <w:pPr>
              <w:snapToGrid w:val="0"/>
              <w:jc w:val="center"/>
              <w:rPr>
                <w:rFonts w:ascii="游ゴシック" w:eastAsia="游ゴシック" w:hAnsi="游ゴシック"/>
                <w:sz w:val="18"/>
                <w:szCs w:val="18"/>
              </w:rPr>
            </w:pPr>
          </w:p>
          <w:p w14:paraId="698ED709" w14:textId="7D375C7D" w:rsidR="006E1392" w:rsidRPr="004824B6" w:rsidRDefault="006E1392" w:rsidP="008C759A">
            <w:pPr>
              <w:snapToGrid w:val="0"/>
              <w:jc w:val="center"/>
              <w:rPr>
                <w:rFonts w:ascii="游ゴシック" w:eastAsia="游ゴシック" w:hAnsi="游ゴシック"/>
                <w:sz w:val="18"/>
                <w:szCs w:val="18"/>
              </w:rPr>
            </w:pPr>
            <w:r w:rsidRPr="004824B6">
              <w:rPr>
                <w:rFonts w:ascii="游ゴシック" w:eastAsia="游ゴシック" w:hAnsi="游ゴシック" w:hint="eastAsia"/>
                <w:sz w:val="18"/>
                <w:szCs w:val="18"/>
              </w:rPr>
              <w:t>検査目的</w:t>
            </w:r>
          </w:p>
        </w:tc>
        <w:tc>
          <w:tcPr>
            <w:tcW w:w="8647" w:type="dxa"/>
            <w:tcBorders>
              <w:bottom w:val="single" w:sz="4" w:space="0" w:color="auto"/>
            </w:tcBorders>
          </w:tcPr>
          <w:p w14:paraId="7B3C7FB5" w14:textId="6D2D6B96" w:rsidR="00BD379D" w:rsidRPr="004824B6" w:rsidRDefault="00BD379D" w:rsidP="008C759A">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病期診断</w:t>
            </w:r>
            <w:r w:rsidR="006E1392" w:rsidRPr="004824B6">
              <w:rPr>
                <w:rFonts w:ascii="游ゴシック" w:eastAsia="游ゴシック" w:hAnsi="游ゴシック" w:hint="eastAsia"/>
                <w:sz w:val="18"/>
                <w:szCs w:val="18"/>
              </w:rPr>
              <w:t xml:space="preserve">　　□　</w:t>
            </w:r>
            <w:r w:rsidRPr="004824B6">
              <w:rPr>
                <w:rFonts w:ascii="游ゴシック" w:eastAsia="游ゴシック" w:hAnsi="游ゴシック" w:hint="eastAsia"/>
                <w:sz w:val="18"/>
                <w:szCs w:val="18"/>
              </w:rPr>
              <w:t>転移・再発診断</w:t>
            </w:r>
          </w:p>
          <w:p w14:paraId="3FDE2EAA" w14:textId="77777777" w:rsidR="006E1392" w:rsidRPr="004824B6" w:rsidRDefault="00BD379D" w:rsidP="008C759A">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治療効果判定（悪性リンパ腫のみ）</w:t>
            </w:r>
          </w:p>
          <w:p w14:paraId="7C4519A3" w14:textId="2FE381E7" w:rsidR="004702F3" w:rsidRPr="004824B6" w:rsidRDefault="00BD379D" w:rsidP="004702F3">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心疾患</w:t>
            </w:r>
            <w:r w:rsidR="004702F3" w:rsidRPr="004824B6">
              <w:rPr>
                <w:rFonts w:ascii="游ゴシック" w:eastAsia="游ゴシック" w:hAnsi="游ゴシック" w:hint="eastAsia"/>
                <w:sz w:val="18"/>
                <w:szCs w:val="18"/>
              </w:rPr>
              <w:t xml:space="preserve">　</w:t>
            </w:r>
            <w:r w:rsidR="004824B6" w:rsidRPr="004824B6">
              <w:rPr>
                <w:rFonts w:ascii="游ゴシック" w:eastAsia="游ゴシック" w:hAnsi="游ゴシック" w:hint="eastAsia"/>
                <w:sz w:val="18"/>
                <w:szCs w:val="18"/>
              </w:rPr>
              <w:t xml:space="preserve">　　</w:t>
            </w:r>
            <w:r w:rsidR="004702F3" w:rsidRPr="004824B6">
              <w:rPr>
                <w:rFonts w:ascii="游ゴシック" w:eastAsia="游ゴシック" w:hAnsi="游ゴシック" w:hint="eastAsia"/>
                <w:sz w:val="18"/>
                <w:szCs w:val="18"/>
              </w:rPr>
              <w:t>（</w:t>
            </w:r>
            <w:r w:rsidR="002D1950">
              <w:rPr>
                <w:rFonts w:ascii="游ゴシック" w:eastAsia="游ゴシック" w:hAnsi="游ゴシック" w:hint="eastAsia"/>
                <w:sz w:val="18"/>
                <w:szCs w:val="18"/>
              </w:rPr>
              <w:t>心サルコイドーシスのみ</w:t>
            </w:r>
            <w:r w:rsidR="004702F3" w:rsidRPr="004824B6">
              <w:rPr>
                <w:rFonts w:ascii="游ゴシック" w:eastAsia="游ゴシック" w:hAnsi="游ゴシック" w:hint="eastAsia"/>
                <w:sz w:val="18"/>
                <w:szCs w:val="18"/>
              </w:rPr>
              <w:t>）</w:t>
            </w:r>
          </w:p>
          <w:p w14:paraId="7397AA1A" w14:textId="4426320B" w:rsidR="004702F3" w:rsidRPr="004824B6" w:rsidRDefault="004702F3" w:rsidP="004702F3">
            <w:pPr>
              <w:pStyle w:val="a8"/>
              <w:numPr>
                <w:ilvl w:val="0"/>
                <w:numId w:val="3"/>
              </w:numPr>
              <w:snapToGrid w:val="0"/>
              <w:ind w:leftChars="0"/>
              <w:rPr>
                <w:rFonts w:ascii="游ゴシック" w:eastAsia="游ゴシック" w:hAnsi="游ゴシック"/>
                <w:sz w:val="16"/>
                <w:szCs w:val="16"/>
              </w:rPr>
            </w:pPr>
            <w:r w:rsidRPr="004824B6">
              <w:rPr>
                <w:rFonts w:ascii="游ゴシック" w:eastAsia="游ゴシック" w:hAnsi="游ゴシック" w:hint="eastAsia"/>
                <w:sz w:val="18"/>
                <w:szCs w:val="18"/>
              </w:rPr>
              <w:t xml:space="preserve">てんかん　</w:t>
            </w:r>
            <w:r w:rsidR="004824B6" w:rsidRPr="004824B6">
              <w:rPr>
                <w:rFonts w:ascii="游ゴシック" w:eastAsia="游ゴシック" w:hAnsi="游ゴシック" w:hint="eastAsia"/>
                <w:sz w:val="18"/>
                <w:szCs w:val="18"/>
              </w:rPr>
              <w:t xml:space="preserve">　</w:t>
            </w:r>
            <w:r w:rsidRPr="004824B6">
              <w:rPr>
                <w:rFonts w:ascii="游ゴシック" w:eastAsia="游ゴシック" w:hAnsi="游ゴシック" w:hint="eastAsia"/>
                <w:sz w:val="16"/>
                <w:szCs w:val="16"/>
              </w:rPr>
              <w:t>※難治性部分てんかんで外科切除が必要とされる場合</w:t>
            </w:r>
          </w:p>
          <w:p w14:paraId="27DC5587" w14:textId="1FAA3A70" w:rsidR="004702F3" w:rsidRPr="004824B6" w:rsidRDefault="004702F3" w:rsidP="008C759A">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 xml:space="preserve">血管炎　</w:t>
            </w:r>
            <w:r w:rsidR="004824B6" w:rsidRPr="004824B6">
              <w:rPr>
                <w:rFonts w:ascii="游ゴシック" w:eastAsia="游ゴシック" w:hAnsi="游ゴシック" w:hint="eastAsia"/>
                <w:sz w:val="18"/>
                <w:szCs w:val="18"/>
              </w:rPr>
              <w:t xml:space="preserve">　　</w:t>
            </w:r>
            <w:r w:rsidRPr="004824B6">
              <w:rPr>
                <w:rFonts w:ascii="游ゴシック" w:eastAsia="游ゴシック" w:hAnsi="游ゴシック" w:hint="eastAsia"/>
                <w:sz w:val="16"/>
                <w:szCs w:val="16"/>
              </w:rPr>
              <w:t>※高安動脈炎</w:t>
            </w:r>
            <w:r w:rsidR="00377B51">
              <w:rPr>
                <w:rFonts w:ascii="游ゴシック" w:eastAsia="游ゴシック" w:hAnsi="游ゴシック" w:hint="eastAsia"/>
                <w:sz w:val="16"/>
                <w:szCs w:val="16"/>
              </w:rPr>
              <w:t>等</w:t>
            </w:r>
            <w:r w:rsidRPr="004824B6">
              <w:rPr>
                <w:rFonts w:ascii="游ゴシック" w:eastAsia="游ゴシック" w:hAnsi="游ゴシック" w:hint="eastAsia"/>
                <w:sz w:val="16"/>
                <w:szCs w:val="16"/>
              </w:rPr>
              <w:t>の大型血管炎において他検査で病変の局在又は活動性の判断のつかない場合</w:t>
            </w:r>
          </w:p>
        </w:tc>
      </w:tr>
      <w:tr w:rsidR="004702F3" w:rsidRPr="004824B6" w14:paraId="08BF2407" w14:textId="77777777" w:rsidTr="005B0BD7">
        <w:trPr>
          <w:trHeight w:val="1256"/>
        </w:trPr>
        <w:tc>
          <w:tcPr>
            <w:tcW w:w="1696" w:type="dxa"/>
            <w:tcBorders>
              <w:bottom w:val="single" w:sz="4" w:space="0" w:color="auto"/>
            </w:tcBorders>
          </w:tcPr>
          <w:p w14:paraId="0559BCA3" w14:textId="77777777" w:rsidR="004824B6" w:rsidRDefault="004824B6" w:rsidP="008C759A">
            <w:pPr>
              <w:snapToGrid w:val="0"/>
              <w:jc w:val="center"/>
              <w:rPr>
                <w:rFonts w:ascii="游ゴシック" w:eastAsia="游ゴシック" w:hAnsi="游ゴシック"/>
                <w:sz w:val="10"/>
                <w:szCs w:val="10"/>
              </w:rPr>
            </w:pPr>
          </w:p>
          <w:p w14:paraId="37FD3117" w14:textId="77777777" w:rsidR="005B0BD7" w:rsidRPr="005B0BD7" w:rsidRDefault="005B0BD7" w:rsidP="005B0BD7">
            <w:pPr>
              <w:snapToGrid w:val="0"/>
              <w:rPr>
                <w:rFonts w:ascii="游ゴシック" w:eastAsia="游ゴシック" w:hAnsi="游ゴシック" w:hint="eastAsia"/>
                <w:sz w:val="18"/>
                <w:szCs w:val="18"/>
              </w:rPr>
            </w:pPr>
          </w:p>
          <w:p w14:paraId="1C21BF4C" w14:textId="0249FA80" w:rsidR="004702F3" w:rsidRPr="004824B6" w:rsidRDefault="004702F3" w:rsidP="008C759A">
            <w:pPr>
              <w:snapToGrid w:val="0"/>
              <w:jc w:val="center"/>
              <w:rPr>
                <w:rFonts w:ascii="游ゴシック" w:eastAsia="游ゴシック" w:hAnsi="游ゴシック"/>
                <w:sz w:val="18"/>
                <w:szCs w:val="18"/>
              </w:rPr>
            </w:pPr>
            <w:r w:rsidRPr="004824B6">
              <w:rPr>
                <w:rFonts w:ascii="游ゴシック" w:eastAsia="游ゴシック" w:hAnsi="游ゴシック" w:hint="eastAsia"/>
                <w:sz w:val="18"/>
                <w:szCs w:val="18"/>
              </w:rPr>
              <w:t>画像検査</w:t>
            </w:r>
          </w:p>
        </w:tc>
        <w:tc>
          <w:tcPr>
            <w:tcW w:w="8647" w:type="dxa"/>
            <w:tcBorders>
              <w:bottom w:val="single" w:sz="4" w:space="0" w:color="auto"/>
            </w:tcBorders>
          </w:tcPr>
          <w:p w14:paraId="7872CC05" w14:textId="5FB1FB8D" w:rsidR="004702F3" w:rsidRPr="004824B6" w:rsidRDefault="004702F3" w:rsidP="004702F3">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 xml:space="preserve">CT　（撮影日：　　　　年　　　月　　　日）　□　MRI　（撮影日：　</w:t>
            </w:r>
            <w:r w:rsidR="004824B6">
              <w:rPr>
                <w:rFonts w:ascii="游ゴシック" w:eastAsia="游ゴシック" w:hAnsi="游ゴシック" w:hint="eastAsia"/>
                <w:sz w:val="18"/>
                <w:szCs w:val="18"/>
              </w:rPr>
              <w:t xml:space="preserve">　</w:t>
            </w:r>
            <w:r w:rsidRPr="004824B6">
              <w:rPr>
                <w:rFonts w:ascii="游ゴシック" w:eastAsia="游ゴシック" w:hAnsi="游ゴシック" w:hint="eastAsia"/>
                <w:sz w:val="18"/>
                <w:szCs w:val="18"/>
              </w:rPr>
              <w:t xml:space="preserve">　　年　　　月　　　日）</w:t>
            </w:r>
          </w:p>
          <w:p w14:paraId="61188047" w14:textId="1C39355C" w:rsidR="002C798D" w:rsidRDefault="004702F3" w:rsidP="004702F3">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U</w:t>
            </w:r>
            <w:r w:rsidR="00270EEB">
              <w:rPr>
                <w:rFonts w:ascii="游ゴシック" w:eastAsia="游ゴシック" w:hAnsi="游ゴシック" w:hint="eastAsia"/>
                <w:sz w:val="18"/>
                <w:szCs w:val="18"/>
              </w:rPr>
              <w:t xml:space="preserve">S　</w:t>
            </w:r>
            <w:r w:rsidRPr="004824B6">
              <w:rPr>
                <w:rFonts w:ascii="游ゴシック" w:eastAsia="游ゴシック" w:hAnsi="游ゴシック" w:hint="eastAsia"/>
                <w:sz w:val="18"/>
                <w:szCs w:val="18"/>
              </w:rPr>
              <w:t xml:space="preserve">（撮影日：　　　　年　　　月　　　日）　</w:t>
            </w:r>
          </w:p>
          <w:p w14:paraId="43103C29" w14:textId="77777777" w:rsidR="004702F3" w:rsidRDefault="004702F3" w:rsidP="004702F3">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その他</w:t>
            </w:r>
            <w:r w:rsidR="002C798D">
              <w:rPr>
                <w:rFonts w:ascii="游ゴシック" w:eastAsia="游ゴシック" w:hAnsi="游ゴシック" w:hint="eastAsia"/>
                <w:sz w:val="18"/>
                <w:szCs w:val="18"/>
              </w:rPr>
              <w:t>検査</w:t>
            </w:r>
            <w:r w:rsidRPr="004824B6">
              <w:rPr>
                <w:rFonts w:ascii="游ゴシック" w:eastAsia="游ゴシック" w:hAnsi="游ゴシック" w:hint="eastAsia"/>
                <w:sz w:val="18"/>
                <w:szCs w:val="18"/>
              </w:rPr>
              <w:t>（</w:t>
            </w:r>
            <w:r w:rsidR="002C798D">
              <w:rPr>
                <w:rFonts w:ascii="游ゴシック" w:eastAsia="游ゴシック" w:hAnsi="游ゴシック" w:hint="eastAsia"/>
                <w:sz w:val="18"/>
                <w:szCs w:val="18"/>
              </w:rPr>
              <w:t xml:space="preserve">検査名：　　　　　　　　　　</w:t>
            </w:r>
            <w:r w:rsidRPr="004824B6">
              <w:rPr>
                <w:rFonts w:ascii="游ゴシック" w:eastAsia="游ゴシック" w:hAnsi="游ゴシック" w:hint="eastAsia"/>
                <w:sz w:val="18"/>
                <w:szCs w:val="18"/>
              </w:rPr>
              <w:t>撮影日：</w:t>
            </w:r>
            <w:r w:rsidR="004824B6">
              <w:rPr>
                <w:rFonts w:ascii="游ゴシック" w:eastAsia="游ゴシック" w:hAnsi="游ゴシック" w:hint="eastAsia"/>
                <w:sz w:val="18"/>
                <w:szCs w:val="18"/>
              </w:rPr>
              <w:t xml:space="preserve">　</w:t>
            </w:r>
            <w:r w:rsidRPr="004824B6">
              <w:rPr>
                <w:rFonts w:ascii="游ゴシック" w:eastAsia="游ゴシック" w:hAnsi="游ゴシック" w:hint="eastAsia"/>
                <w:sz w:val="18"/>
                <w:szCs w:val="18"/>
              </w:rPr>
              <w:t xml:space="preserve">　　　年　　　月　　　日）</w:t>
            </w:r>
          </w:p>
          <w:p w14:paraId="55B480D4" w14:textId="3A6D3362" w:rsidR="005B0BD7" w:rsidRPr="00270EEB" w:rsidRDefault="005B0BD7" w:rsidP="00270EEB">
            <w:pPr>
              <w:pStyle w:val="a8"/>
              <w:numPr>
                <w:ilvl w:val="0"/>
                <w:numId w:val="11"/>
              </w:numPr>
              <w:snapToGrid w:val="0"/>
              <w:ind w:leftChars="0"/>
              <w:rPr>
                <w:rFonts w:ascii="游ゴシック" w:eastAsia="游ゴシック" w:hAnsi="游ゴシック" w:hint="eastAsia"/>
                <w:sz w:val="18"/>
                <w:szCs w:val="18"/>
              </w:rPr>
            </w:pPr>
            <w:r w:rsidRPr="00270EEB">
              <w:rPr>
                <w:rFonts w:ascii="游ゴシック" w:eastAsia="游ゴシック" w:hAnsi="游ゴシック" w:hint="eastAsia"/>
                <w:sz w:val="14"/>
                <w:szCs w:val="14"/>
              </w:rPr>
              <w:t>直近３カ月以内の日付を記載ください。検査当日は直近の画像をご持参ください。</w:t>
            </w:r>
          </w:p>
        </w:tc>
      </w:tr>
      <w:tr w:rsidR="005B0BD7" w:rsidRPr="005B0BD7" w14:paraId="38DF6841" w14:textId="77777777" w:rsidTr="005B0BD7">
        <w:trPr>
          <w:trHeight w:val="596"/>
        </w:trPr>
        <w:tc>
          <w:tcPr>
            <w:tcW w:w="1696" w:type="dxa"/>
            <w:tcBorders>
              <w:bottom w:val="single" w:sz="4" w:space="0" w:color="auto"/>
            </w:tcBorders>
          </w:tcPr>
          <w:p w14:paraId="6BBC4D88" w14:textId="77777777" w:rsidR="00270EEB" w:rsidRPr="00270EEB" w:rsidRDefault="00270EEB" w:rsidP="008C759A">
            <w:pPr>
              <w:snapToGrid w:val="0"/>
              <w:jc w:val="center"/>
              <w:rPr>
                <w:rFonts w:ascii="游ゴシック" w:eastAsia="游ゴシック" w:hAnsi="游ゴシック"/>
                <w:sz w:val="10"/>
                <w:szCs w:val="10"/>
              </w:rPr>
            </w:pPr>
          </w:p>
          <w:p w14:paraId="519C3CD1" w14:textId="65DD0957" w:rsidR="005B0BD7" w:rsidRPr="004824B6" w:rsidRDefault="005B0BD7" w:rsidP="008C759A">
            <w:pPr>
              <w:snapToGrid w:val="0"/>
              <w:jc w:val="center"/>
              <w:rPr>
                <w:rFonts w:ascii="游ゴシック" w:eastAsia="游ゴシック" w:hAnsi="游ゴシック"/>
                <w:sz w:val="10"/>
                <w:szCs w:val="10"/>
              </w:rPr>
            </w:pPr>
            <w:r w:rsidRPr="005B0BD7">
              <w:rPr>
                <w:rFonts w:ascii="游ゴシック" w:eastAsia="游ゴシック" w:hAnsi="游ゴシック" w:hint="eastAsia"/>
                <w:sz w:val="18"/>
                <w:szCs w:val="18"/>
              </w:rPr>
              <w:t>病理診断</w:t>
            </w:r>
          </w:p>
        </w:tc>
        <w:tc>
          <w:tcPr>
            <w:tcW w:w="8647" w:type="dxa"/>
            <w:tcBorders>
              <w:bottom w:val="single" w:sz="4" w:space="0" w:color="auto"/>
            </w:tcBorders>
          </w:tcPr>
          <w:p w14:paraId="16C2E745" w14:textId="77777777" w:rsidR="005B0BD7" w:rsidRDefault="005B0BD7" w:rsidP="005B0BD7">
            <w:pPr>
              <w:pStyle w:val="a8"/>
              <w:numPr>
                <w:ilvl w:val="0"/>
                <w:numId w:val="3"/>
              </w:numPr>
              <w:snapToGrid w:val="0"/>
              <w:ind w:leftChars="0"/>
              <w:rPr>
                <w:rFonts w:ascii="游ゴシック" w:eastAsia="游ゴシック" w:hAnsi="游ゴシック"/>
                <w:sz w:val="18"/>
                <w:szCs w:val="18"/>
              </w:rPr>
            </w:pPr>
            <w:r>
              <w:rPr>
                <w:rFonts w:ascii="游ゴシック" w:eastAsia="游ゴシック" w:hAnsi="游ゴシック" w:hint="eastAsia"/>
                <w:sz w:val="18"/>
                <w:szCs w:val="18"/>
              </w:rPr>
              <w:t>あり　（組織型：　　　　　　　　　　　　　　　　実施日：　　　　　　　　　　　　　　　）</w:t>
            </w:r>
          </w:p>
          <w:p w14:paraId="71D5F9DC" w14:textId="241A878C" w:rsidR="005B0BD7" w:rsidRPr="005B0BD7" w:rsidRDefault="005B0BD7" w:rsidP="005B0BD7">
            <w:pPr>
              <w:pStyle w:val="a8"/>
              <w:numPr>
                <w:ilvl w:val="0"/>
                <w:numId w:val="3"/>
              </w:numPr>
              <w:snapToGrid w:val="0"/>
              <w:ind w:leftChars="0"/>
              <w:rPr>
                <w:rFonts w:ascii="游ゴシック" w:eastAsia="游ゴシック" w:hAnsi="游ゴシック" w:hint="eastAsia"/>
                <w:sz w:val="18"/>
                <w:szCs w:val="18"/>
              </w:rPr>
            </w:pPr>
            <w:r>
              <w:rPr>
                <w:rFonts w:ascii="游ゴシック" w:eastAsia="游ゴシック" w:hAnsi="游ゴシック" w:hint="eastAsia"/>
                <w:sz w:val="18"/>
                <w:szCs w:val="18"/>
              </w:rPr>
              <w:t>なし　（</w:t>
            </w:r>
            <w:r w:rsidRPr="005B0BD7">
              <w:rPr>
                <w:rFonts w:ascii="游ゴシック" w:eastAsia="游ゴシック" w:hAnsi="游ゴシック" w:hint="eastAsia"/>
                <w:sz w:val="18"/>
                <w:szCs w:val="18"/>
              </w:rPr>
              <w:t>病理診断による確定診断は得られていないが臨床上高い蓋然性を持って悪性腫瘍と診断</w:t>
            </w:r>
            <w:r>
              <w:rPr>
                <w:rFonts w:ascii="游ゴシック" w:eastAsia="游ゴシック" w:hAnsi="游ゴシック" w:hint="eastAsia"/>
                <w:sz w:val="18"/>
                <w:szCs w:val="18"/>
              </w:rPr>
              <w:t>）</w:t>
            </w:r>
          </w:p>
        </w:tc>
      </w:tr>
      <w:tr w:rsidR="004824B6" w:rsidRPr="004824B6" w14:paraId="7FDB0581" w14:textId="77777777" w:rsidTr="000B5C5F">
        <w:trPr>
          <w:trHeight w:val="2291"/>
        </w:trPr>
        <w:tc>
          <w:tcPr>
            <w:tcW w:w="1696" w:type="dxa"/>
            <w:tcBorders>
              <w:bottom w:val="nil"/>
            </w:tcBorders>
          </w:tcPr>
          <w:p w14:paraId="535FD536" w14:textId="77777777" w:rsidR="004824B6" w:rsidRDefault="004824B6" w:rsidP="004824B6">
            <w:pPr>
              <w:snapToGrid w:val="0"/>
              <w:rPr>
                <w:rFonts w:ascii="游ゴシック" w:eastAsia="游ゴシック" w:hAnsi="游ゴシック"/>
                <w:sz w:val="28"/>
                <w:szCs w:val="28"/>
              </w:rPr>
            </w:pPr>
          </w:p>
          <w:p w14:paraId="30643B00" w14:textId="77777777" w:rsidR="005B0BD7" w:rsidRPr="004824B6" w:rsidRDefault="005B0BD7" w:rsidP="004824B6">
            <w:pPr>
              <w:snapToGrid w:val="0"/>
              <w:rPr>
                <w:rFonts w:ascii="游ゴシック" w:eastAsia="游ゴシック" w:hAnsi="游ゴシック" w:hint="eastAsia"/>
                <w:sz w:val="28"/>
                <w:szCs w:val="28"/>
              </w:rPr>
            </w:pPr>
          </w:p>
          <w:p w14:paraId="63718CEB" w14:textId="72CD4CED" w:rsidR="004824B6" w:rsidRPr="004824B6" w:rsidRDefault="004824B6" w:rsidP="004824B6">
            <w:pPr>
              <w:snapToGrid w:val="0"/>
              <w:jc w:val="center"/>
              <w:rPr>
                <w:rFonts w:ascii="游ゴシック" w:eastAsia="游ゴシック" w:hAnsi="游ゴシック"/>
                <w:sz w:val="18"/>
                <w:szCs w:val="18"/>
              </w:rPr>
            </w:pPr>
            <w:r w:rsidRPr="004824B6">
              <w:rPr>
                <w:rFonts w:ascii="游ゴシック" w:eastAsia="游ゴシック" w:hAnsi="游ゴシック" w:hint="eastAsia"/>
                <w:sz w:val="18"/>
                <w:szCs w:val="18"/>
              </w:rPr>
              <w:t>経 過</w:t>
            </w:r>
          </w:p>
        </w:tc>
        <w:tc>
          <w:tcPr>
            <w:tcW w:w="8647" w:type="dxa"/>
            <w:tcBorders>
              <w:bottom w:val="nil"/>
            </w:tcBorders>
          </w:tcPr>
          <w:p w14:paraId="22DBCE0A" w14:textId="7C2F5B2D" w:rsidR="005B0BD7" w:rsidRPr="00270EEB" w:rsidRDefault="005B0BD7" w:rsidP="00270EEB">
            <w:pPr>
              <w:pStyle w:val="a8"/>
              <w:numPr>
                <w:ilvl w:val="0"/>
                <w:numId w:val="11"/>
              </w:numPr>
              <w:snapToGrid w:val="0"/>
              <w:ind w:leftChars="0"/>
              <w:rPr>
                <w:rFonts w:ascii="游ゴシック" w:eastAsia="游ゴシック" w:hAnsi="游ゴシック"/>
                <w:sz w:val="14"/>
                <w:szCs w:val="14"/>
              </w:rPr>
            </w:pPr>
            <w:r w:rsidRPr="00270EEB">
              <w:rPr>
                <w:rFonts w:ascii="游ゴシック" w:eastAsia="游ゴシック" w:hAnsi="游ゴシック" w:hint="eastAsia"/>
                <w:sz w:val="14"/>
                <w:szCs w:val="14"/>
              </w:rPr>
              <w:t>手術歴/放射線治療/化学療法に関してご記入ください</w:t>
            </w:r>
            <w:r w:rsidRPr="00270EEB">
              <w:rPr>
                <w:rFonts w:ascii="游ゴシック" w:eastAsia="游ゴシック" w:hAnsi="游ゴシック" w:hint="eastAsia"/>
                <w:sz w:val="14"/>
                <w:szCs w:val="14"/>
              </w:rPr>
              <w:t>。</w:t>
            </w:r>
          </w:p>
          <w:p w14:paraId="1638106E" w14:textId="28CEDC07" w:rsidR="004824B6" w:rsidRPr="004824B6" w:rsidRDefault="004824B6" w:rsidP="004824B6">
            <w:pPr>
              <w:pStyle w:val="a8"/>
              <w:numPr>
                <w:ilvl w:val="0"/>
                <w:numId w:val="3"/>
              </w:numPr>
              <w:snapToGrid w:val="0"/>
              <w:ind w:leftChars="0"/>
              <w:rPr>
                <w:rFonts w:ascii="游ゴシック" w:eastAsia="游ゴシック" w:hAnsi="游ゴシック"/>
                <w:sz w:val="18"/>
                <w:szCs w:val="18"/>
              </w:rPr>
            </w:pPr>
            <w:r w:rsidRPr="004824B6">
              <w:rPr>
                <w:rFonts w:ascii="游ゴシック" w:eastAsia="游ゴシック" w:hAnsi="游ゴシック" w:hint="eastAsia"/>
                <w:sz w:val="18"/>
                <w:szCs w:val="18"/>
              </w:rPr>
              <w:t>別紙診療情報提供書のとおり</w:t>
            </w:r>
          </w:p>
        </w:tc>
      </w:tr>
      <w:tr w:rsidR="008C759A" w:rsidRPr="004824B6" w14:paraId="0E00E3AA" w14:textId="77777777" w:rsidTr="005B0BD7">
        <w:trPr>
          <w:trHeight w:val="987"/>
        </w:trPr>
        <w:tc>
          <w:tcPr>
            <w:tcW w:w="1696" w:type="dxa"/>
            <w:vAlign w:val="center"/>
          </w:tcPr>
          <w:p w14:paraId="548D6402" w14:textId="77777777" w:rsidR="008C759A" w:rsidRPr="004824B6" w:rsidRDefault="008C759A" w:rsidP="008C759A">
            <w:pPr>
              <w:snapToGrid w:val="0"/>
              <w:jc w:val="center"/>
              <w:rPr>
                <w:rFonts w:ascii="游ゴシック" w:eastAsia="游ゴシック" w:hAnsi="游ゴシック"/>
                <w:sz w:val="18"/>
                <w:szCs w:val="18"/>
              </w:rPr>
            </w:pPr>
            <w:r w:rsidRPr="004824B6">
              <w:rPr>
                <w:rFonts w:ascii="游ゴシック" w:eastAsia="游ゴシック" w:hAnsi="游ゴシック" w:hint="eastAsia"/>
                <w:sz w:val="18"/>
                <w:szCs w:val="18"/>
              </w:rPr>
              <w:t>その他</w:t>
            </w:r>
          </w:p>
        </w:tc>
        <w:tc>
          <w:tcPr>
            <w:tcW w:w="8647" w:type="dxa"/>
          </w:tcPr>
          <w:p w14:paraId="788D0390" w14:textId="77777777" w:rsidR="008C759A" w:rsidRPr="004824B6" w:rsidRDefault="008C759A" w:rsidP="008C759A">
            <w:pPr>
              <w:snapToGrid w:val="0"/>
              <w:rPr>
                <w:rFonts w:ascii="游ゴシック" w:eastAsia="游ゴシック" w:hAnsi="游ゴシック"/>
                <w:sz w:val="18"/>
                <w:szCs w:val="18"/>
              </w:rPr>
            </w:pPr>
            <w:r w:rsidRPr="004824B6">
              <w:rPr>
                <w:rFonts w:ascii="游ゴシック" w:eastAsia="游ゴシック" w:hAnsi="游ゴシック" w:hint="eastAsia"/>
                <w:sz w:val="18"/>
                <w:szCs w:val="18"/>
              </w:rPr>
              <w:t>患者についての留意事項　（薬物アレルギー・感染症・既往歴等）</w:t>
            </w:r>
          </w:p>
          <w:p w14:paraId="3B1F0B5E" w14:textId="77777777" w:rsidR="004023CA" w:rsidRPr="004824B6" w:rsidRDefault="004023CA" w:rsidP="008C759A">
            <w:pPr>
              <w:snapToGrid w:val="0"/>
              <w:rPr>
                <w:rFonts w:ascii="游ゴシック" w:eastAsia="游ゴシック" w:hAnsi="游ゴシック"/>
                <w:sz w:val="18"/>
                <w:szCs w:val="18"/>
              </w:rPr>
            </w:pPr>
          </w:p>
          <w:p w14:paraId="456D5273" w14:textId="1F79371B" w:rsidR="00EA6597" w:rsidRPr="004824B6" w:rsidRDefault="00EA6597" w:rsidP="008C759A">
            <w:pPr>
              <w:snapToGrid w:val="0"/>
              <w:rPr>
                <w:rFonts w:ascii="游ゴシック" w:eastAsia="游ゴシック" w:hAnsi="游ゴシック"/>
                <w:sz w:val="18"/>
                <w:szCs w:val="18"/>
              </w:rPr>
            </w:pPr>
          </w:p>
        </w:tc>
      </w:tr>
    </w:tbl>
    <w:p w14:paraId="10F3CB8C" w14:textId="77777777" w:rsidR="00E14DC9" w:rsidRDefault="00E14DC9" w:rsidP="00256863">
      <w:pPr>
        <w:rPr>
          <w:rFonts w:ascii="ＭＳ ゴシック" w:eastAsia="ＭＳ ゴシック" w:hAnsi="ＭＳ ゴシック"/>
          <w:sz w:val="18"/>
          <w:szCs w:val="18"/>
        </w:rPr>
      </w:pPr>
    </w:p>
    <w:p w14:paraId="4AE37E19" w14:textId="77777777" w:rsidR="007B364C" w:rsidRDefault="007B364C" w:rsidP="00256863">
      <w:pPr>
        <w:rPr>
          <w:rFonts w:ascii="ＭＳ ゴシック" w:eastAsia="ＭＳ ゴシック" w:hAnsi="ＭＳ ゴシック" w:hint="eastAsia"/>
          <w:sz w:val="18"/>
          <w:szCs w:val="18"/>
        </w:rPr>
      </w:pPr>
    </w:p>
    <w:p w14:paraId="435CF095" w14:textId="77777777" w:rsidR="00710323" w:rsidRDefault="00710323" w:rsidP="00710323">
      <w:pPr>
        <w:jc w:val="right"/>
        <w:rPr>
          <w:rFonts w:ascii="游ゴシック" w:eastAsia="游ゴシック" w:hAnsi="游ゴシック"/>
          <w:sz w:val="18"/>
          <w:szCs w:val="18"/>
        </w:rPr>
      </w:pPr>
      <w:r>
        <w:rPr>
          <w:rFonts w:ascii="游ゴシック" w:eastAsia="游ゴシック" w:hAnsi="游ゴシック" w:hint="eastAsia"/>
          <w:sz w:val="18"/>
          <w:szCs w:val="18"/>
        </w:rPr>
        <w:t>２０２５年７月</w:t>
      </w:r>
    </w:p>
    <w:p w14:paraId="197227C9" w14:textId="77777777" w:rsidR="00710323" w:rsidRDefault="00710323" w:rsidP="00256863">
      <w:pPr>
        <w:rPr>
          <w:rFonts w:ascii="ＭＳ ゴシック" w:eastAsia="ＭＳ ゴシック" w:hAnsi="ＭＳ ゴシック"/>
          <w:sz w:val="18"/>
          <w:szCs w:val="18"/>
        </w:rPr>
      </w:pPr>
    </w:p>
    <w:p w14:paraId="792B43FC" w14:textId="30DB92B2" w:rsidR="00710323" w:rsidRDefault="00710323" w:rsidP="00256863">
      <w:pPr>
        <w:rPr>
          <w:rFonts w:ascii="ＭＳ ゴシック" w:eastAsia="ＭＳ ゴシック" w:hAnsi="ＭＳ ゴシック"/>
          <w:sz w:val="18"/>
          <w:szCs w:val="18"/>
        </w:rPr>
      </w:pPr>
    </w:p>
    <w:p w14:paraId="39BAEB9E" w14:textId="17F241A1" w:rsidR="00710323" w:rsidRDefault="00710323" w:rsidP="00710323">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国立長寿医療研究センター</w:t>
      </w:r>
    </w:p>
    <w:p w14:paraId="144D4E75" w14:textId="0DA6620E" w:rsidR="00710323" w:rsidRDefault="00710323" w:rsidP="00710323">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病診連携室・放射線診療部</w:t>
      </w:r>
    </w:p>
    <w:p w14:paraId="08C6A4F1" w14:textId="77777777" w:rsidR="00710323" w:rsidRDefault="00710323" w:rsidP="00256863">
      <w:pPr>
        <w:rPr>
          <w:rFonts w:ascii="ＭＳ ゴシック" w:eastAsia="ＭＳ ゴシック" w:hAnsi="ＭＳ ゴシック"/>
          <w:sz w:val="18"/>
          <w:szCs w:val="18"/>
        </w:rPr>
      </w:pPr>
    </w:p>
    <w:p w14:paraId="03422331" w14:textId="77777777" w:rsidR="00710323" w:rsidRDefault="00710323" w:rsidP="00256863">
      <w:pPr>
        <w:rPr>
          <w:rFonts w:ascii="ＭＳ ゴシック" w:eastAsia="ＭＳ ゴシック" w:hAnsi="ＭＳ ゴシック"/>
          <w:sz w:val="18"/>
          <w:szCs w:val="18"/>
        </w:rPr>
      </w:pPr>
    </w:p>
    <w:p w14:paraId="7D363AA1" w14:textId="2A648687" w:rsidR="007B364C" w:rsidRPr="002E4305" w:rsidRDefault="007B364C" w:rsidP="007B364C">
      <w:pPr>
        <w:snapToGrid w:val="0"/>
        <w:jc w:val="center"/>
        <w:rPr>
          <w:rFonts w:ascii="游ゴシック" w:eastAsia="游ゴシック" w:hAnsi="游ゴシック"/>
          <w:b/>
          <w:sz w:val="36"/>
          <w:szCs w:val="36"/>
        </w:rPr>
      </w:pPr>
      <w:r>
        <w:rPr>
          <w:rFonts w:ascii="游ゴシック" w:eastAsia="游ゴシック" w:hAnsi="游ゴシック" w:hint="eastAsia"/>
          <w:b/>
          <w:sz w:val="36"/>
          <w:szCs w:val="36"/>
        </w:rPr>
        <w:t>FDG-PET-CT検査をご紹介いただく医療機関様へ</w:t>
      </w:r>
    </w:p>
    <w:p w14:paraId="61F8F11D" w14:textId="77777777" w:rsidR="007B364C" w:rsidRDefault="007B364C" w:rsidP="00256863">
      <w:pPr>
        <w:rPr>
          <w:rFonts w:ascii="游ゴシック" w:eastAsia="游ゴシック" w:hAnsi="游ゴシック"/>
          <w:sz w:val="18"/>
          <w:szCs w:val="18"/>
        </w:rPr>
      </w:pPr>
    </w:p>
    <w:p w14:paraId="0894F916" w14:textId="77777777" w:rsidR="007B364C" w:rsidRDefault="007B364C" w:rsidP="00256863">
      <w:pPr>
        <w:rPr>
          <w:rFonts w:ascii="游ゴシック" w:eastAsia="游ゴシック" w:hAnsi="游ゴシック"/>
          <w:sz w:val="18"/>
          <w:szCs w:val="18"/>
        </w:rPr>
      </w:pPr>
    </w:p>
    <w:p w14:paraId="3826FE42" w14:textId="349141EA" w:rsidR="00710323" w:rsidRDefault="00FD6EAB" w:rsidP="00256863">
      <w:pPr>
        <w:rPr>
          <w:rFonts w:ascii="游ゴシック" w:eastAsia="游ゴシック" w:hAnsi="游ゴシック"/>
          <w:sz w:val="18"/>
          <w:szCs w:val="18"/>
        </w:rPr>
      </w:pPr>
      <w:r>
        <w:rPr>
          <w:rFonts w:ascii="游ゴシック" w:eastAsia="游ゴシック" w:hAnsi="游ゴシック" w:hint="eastAsia"/>
          <w:sz w:val="18"/>
          <w:szCs w:val="18"/>
        </w:rPr>
        <w:t>拝啓</w:t>
      </w:r>
      <w:r w:rsidR="00710323">
        <w:rPr>
          <w:rFonts w:ascii="游ゴシック" w:eastAsia="游ゴシック" w:hAnsi="游ゴシック" w:hint="eastAsia"/>
          <w:sz w:val="18"/>
          <w:szCs w:val="18"/>
        </w:rPr>
        <w:t xml:space="preserve">　時下ますますご清栄のこととお喜び申し上げます。</w:t>
      </w:r>
    </w:p>
    <w:p w14:paraId="71AEFBF0" w14:textId="77777777" w:rsidR="00710323" w:rsidRDefault="007B364C" w:rsidP="00710323">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平素</w:t>
      </w:r>
      <w:r w:rsidR="00710323">
        <w:rPr>
          <w:rFonts w:ascii="游ゴシック" w:eastAsia="游ゴシック" w:hAnsi="游ゴシック" w:hint="eastAsia"/>
          <w:sz w:val="18"/>
          <w:szCs w:val="18"/>
        </w:rPr>
        <w:t>は</w:t>
      </w:r>
      <w:r>
        <w:rPr>
          <w:rFonts w:ascii="游ゴシック" w:eastAsia="游ゴシック" w:hAnsi="游ゴシック" w:hint="eastAsia"/>
          <w:sz w:val="18"/>
          <w:szCs w:val="18"/>
        </w:rPr>
        <w:t>当院の運営に格別のご高配を賜り感謝申し上げます。</w:t>
      </w:r>
    </w:p>
    <w:p w14:paraId="7769DA43" w14:textId="77777777" w:rsidR="00710323" w:rsidRDefault="00710323" w:rsidP="00710323">
      <w:pPr>
        <w:ind w:firstLineChars="100" w:firstLine="180"/>
        <w:rPr>
          <w:rFonts w:ascii="游ゴシック" w:eastAsia="游ゴシック" w:hAnsi="游ゴシック"/>
          <w:sz w:val="18"/>
          <w:szCs w:val="18"/>
        </w:rPr>
      </w:pPr>
    </w:p>
    <w:p w14:paraId="502D4A69" w14:textId="1B5D15DE" w:rsidR="007B364C" w:rsidRDefault="007B364C" w:rsidP="00710323">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FDG-PET-CT検査についてお願い申し上げます。本検査</w:t>
      </w:r>
      <w:r w:rsidR="00377B51">
        <w:rPr>
          <w:rFonts w:ascii="游ゴシック" w:eastAsia="游ゴシック" w:hAnsi="游ゴシック" w:hint="eastAsia"/>
          <w:sz w:val="18"/>
          <w:szCs w:val="18"/>
        </w:rPr>
        <w:t>に</w:t>
      </w:r>
      <w:r>
        <w:rPr>
          <w:rFonts w:ascii="游ゴシック" w:eastAsia="游ゴシック" w:hAnsi="游ゴシック" w:hint="eastAsia"/>
          <w:sz w:val="18"/>
          <w:szCs w:val="18"/>
        </w:rPr>
        <w:t>使用する放射性医薬品は約５万円の高額な薬剤となります。適応でない患者様の検査を行うと保険請求でき</w:t>
      </w:r>
      <w:r w:rsidR="005E38A1">
        <w:rPr>
          <w:rFonts w:ascii="游ゴシック" w:eastAsia="游ゴシック" w:hAnsi="游ゴシック" w:hint="eastAsia"/>
          <w:sz w:val="18"/>
          <w:szCs w:val="18"/>
        </w:rPr>
        <w:t>ず、薬剤費用が持ち出しとなってしまいます。大変恐縮ではございますが、</w:t>
      </w:r>
      <w:r>
        <w:rPr>
          <w:rFonts w:ascii="游ゴシック" w:eastAsia="游ゴシック" w:hAnsi="游ゴシック" w:hint="eastAsia"/>
          <w:sz w:val="18"/>
          <w:szCs w:val="18"/>
        </w:rPr>
        <w:t>以下の事項にご留意いただき検査のご依頼をいただければと思います。</w:t>
      </w:r>
      <w:r w:rsidR="00377B51">
        <w:rPr>
          <w:rFonts w:ascii="游ゴシック" w:eastAsia="游ゴシック" w:hAnsi="游ゴシック" w:hint="eastAsia"/>
          <w:sz w:val="18"/>
          <w:szCs w:val="18"/>
        </w:rPr>
        <w:t>よろしくお願いいたします。</w:t>
      </w:r>
    </w:p>
    <w:p w14:paraId="30BD42F3" w14:textId="77777777" w:rsidR="007B364C" w:rsidRDefault="007B364C" w:rsidP="00256863">
      <w:pPr>
        <w:rPr>
          <w:rFonts w:ascii="游ゴシック" w:eastAsia="游ゴシック" w:hAnsi="游ゴシック"/>
          <w:sz w:val="18"/>
          <w:szCs w:val="18"/>
        </w:rPr>
      </w:pPr>
    </w:p>
    <w:p w14:paraId="54C01584" w14:textId="46A8319D" w:rsidR="00270EEB" w:rsidRDefault="00270EEB" w:rsidP="00270EEB">
      <w:pPr>
        <w:pStyle w:val="a9"/>
      </w:pPr>
      <w:r>
        <w:rPr>
          <w:rFonts w:hint="eastAsia"/>
        </w:rPr>
        <w:t>敬具</w:t>
      </w:r>
    </w:p>
    <w:p w14:paraId="15A99BFA" w14:textId="77777777" w:rsidR="00270EEB" w:rsidRDefault="00270EEB" w:rsidP="00256863">
      <w:pPr>
        <w:rPr>
          <w:rFonts w:ascii="游ゴシック" w:eastAsia="游ゴシック" w:hAnsi="游ゴシック"/>
          <w:sz w:val="18"/>
          <w:szCs w:val="18"/>
        </w:rPr>
      </w:pPr>
    </w:p>
    <w:p w14:paraId="4F26D343" w14:textId="2EB16497" w:rsidR="00270EEB" w:rsidRPr="00270EEB" w:rsidRDefault="00270EEB" w:rsidP="00270EEB">
      <w:pPr>
        <w:jc w:val="center"/>
        <w:rPr>
          <w:rFonts w:ascii="游ゴシック" w:eastAsia="游ゴシック" w:hAnsi="游ゴシック"/>
          <w:sz w:val="22"/>
          <w:szCs w:val="22"/>
        </w:rPr>
      </w:pPr>
      <w:r w:rsidRPr="00270EEB">
        <w:rPr>
          <w:rFonts w:ascii="游ゴシック" w:eastAsia="游ゴシック" w:hAnsi="游ゴシック" w:hint="eastAsia"/>
          <w:sz w:val="22"/>
          <w:szCs w:val="22"/>
        </w:rPr>
        <w:t>記</w:t>
      </w:r>
    </w:p>
    <w:p w14:paraId="13BBBE2E" w14:textId="77777777" w:rsidR="00270EEB" w:rsidRDefault="00270EEB" w:rsidP="00256863">
      <w:pPr>
        <w:rPr>
          <w:rFonts w:ascii="游ゴシック" w:eastAsia="游ゴシック" w:hAnsi="游ゴシック" w:hint="eastAsia"/>
          <w:sz w:val="18"/>
          <w:szCs w:val="18"/>
        </w:rPr>
      </w:pPr>
    </w:p>
    <w:p w14:paraId="4D95DCB1" w14:textId="0B99AC77" w:rsidR="007B364C" w:rsidRDefault="005E38A1" w:rsidP="00256863">
      <w:pPr>
        <w:rPr>
          <w:rFonts w:ascii="游ゴシック" w:eastAsia="游ゴシック" w:hAnsi="游ゴシック"/>
          <w:sz w:val="18"/>
          <w:szCs w:val="18"/>
        </w:rPr>
      </w:pPr>
      <w:r>
        <w:rPr>
          <w:rFonts w:ascii="游ゴシック" w:eastAsia="游ゴシック" w:hAnsi="游ゴシック" w:hint="eastAsia"/>
          <w:sz w:val="18"/>
          <w:szCs w:val="18"/>
        </w:rPr>
        <w:t>[</w:t>
      </w:r>
      <w:r w:rsidR="007B364C">
        <w:rPr>
          <w:rFonts w:ascii="游ゴシック" w:eastAsia="游ゴシック" w:hAnsi="游ゴシック" w:hint="eastAsia"/>
          <w:sz w:val="18"/>
          <w:szCs w:val="18"/>
        </w:rPr>
        <w:t>保険適応</w:t>
      </w:r>
      <w:r w:rsidR="00377B51">
        <w:rPr>
          <w:rFonts w:ascii="游ゴシック" w:eastAsia="游ゴシック" w:hAnsi="游ゴシック" w:hint="eastAsia"/>
          <w:sz w:val="18"/>
          <w:szCs w:val="18"/>
        </w:rPr>
        <w:t>について</w:t>
      </w:r>
      <w:r>
        <w:rPr>
          <w:rFonts w:ascii="游ゴシック" w:eastAsia="游ゴシック" w:hAnsi="游ゴシック" w:hint="eastAsia"/>
          <w:sz w:val="18"/>
          <w:szCs w:val="18"/>
        </w:rPr>
        <w:t>]</w:t>
      </w:r>
    </w:p>
    <w:p w14:paraId="344B09BF" w14:textId="1B7E053A" w:rsidR="007B364C" w:rsidRDefault="00377B51" w:rsidP="00377B51">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E101-</w:t>
      </w:r>
      <w:r w:rsidR="00270EEB">
        <w:rPr>
          <w:rFonts w:ascii="游ゴシック" w:eastAsia="游ゴシック" w:hAnsi="游ゴシック" w:hint="eastAsia"/>
          <w:sz w:val="18"/>
          <w:szCs w:val="18"/>
        </w:rPr>
        <w:t>3</w:t>
      </w:r>
      <w:r>
        <w:rPr>
          <w:rFonts w:ascii="游ゴシック" w:eastAsia="游ゴシック" w:hAnsi="游ゴシック" w:hint="eastAsia"/>
          <w:sz w:val="18"/>
          <w:szCs w:val="18"/>
        </w:rPr>
        <w:t>より、てんかん、心疾患若しくは血管炎の診断又は悪性腫瘍（早期胃癌を除き、悪性リンパ腫を含む。）の病期診断若しくは再発・転移の診断を目的とし、次の表に定める要件を満たす場合に限り算定する。</w:t>
      </w:r>
    </w:p>
    <w:p w14:paraId="13CD7EF3" w14:textId="77777777" w:rsidR="007B364C" w:rsidRDefault="007B364C" w:rsidP="00256863">
      <w:pPr>
        <w:rPr>
          <w:rFonts w:ascii="游ゴシック" w:eastAsia="游ゴシック" w:hAnsi="游ゴシック"/>
          <w:sz w:val="18"/>
          <w:szCs w:val="18"/>
        </w:rPr>
      </w:pPr>
    </w:p>
    <w:tbl>
      <w:tblPr>
        <w:tblStyle w:val="a3"/>
        <w:tblW w:w="0" w:type="auto"/>
        <w:tblLook w:val="04A0" w:firstRow="1" w:lastRow="0" w:firstColumn="1" w:lastColumn="0" w:noHBand="0" w:noVBand="1"/>
      </w:tblPr>
      <w:tblGrid>
        <w:gridCol w:w="2122"/>
        <w:gridCol w:w="8072"/>
      </w:tblGrid>
      <w:tr w:rsidR="00377B51" w14:paraId="4D592FCC" w14:textId="77777777" w:rsidTr="002D1950">
        <w:tc>
          <w:tcPr>
            <w:tcW w:w="2122" w:type="dxa"/>
          </w:tcPr>
          <w:p w14:paraId="38E8530F" w14:textId="75AD23E9" w:rsidR="00377B51" w:rsidRDefault="00377B51" w:rsidP="00256863">
            <w:pPr>
              <w:rPr>
                <w:rFonts w:ascii="游ゴシック" w:eastAsia="游ゴシック" w:hAnsi="游ゴシック"/>
                <w:sz w:val="18"/>
                <w:szCs w:val="18"/>
              </w:rPr>
            </w:pPr>
            <w:r>
              <w:rPr>
                <w:rFonts w:ascii="游ゴシック" w:eastAsia="游ゴシック" w:hAnsi="游ゴシック" w:hint="eastAsia"/>
                <w:sz w:val="18"/>
                <w:szCs w:val="18"/>
              </w:rPr>
              <w:t>１．てんかん</w:t>
            </w:r>
          </w:p>
        </w:tc>
        <w:tc>
          <w:tcPr>
            <w:tcW w:w="8072" w:type="dxa"/>
          </w:tcPr>
          <w:p w14:paraId="43C73C18" w14:textId="4B1A11C4" w:rsidR="00377B51" w:rsidRDefault="00377B51" w:rsidP="00256863">
            <w:pPr>
              <w:rPr>
                <w:rFonts w:ascii="游ゴシック" w:eastAsia="游ゴシック" w:hAnsi="游ゴシック"/>
                <w:sz w:val="18"/>
                <w:szCs w:val="18"/>
              </w:rPr>
            </w:pPr>
            <w:r>
              <w:rPr>
                <w:rFonts w:ascii="游ゴシック" w:eastAsia="游ゴシック" w:hAnsi="游ゴシック" w:hint="eastAsia"/>
                <w:sz w:val="18"/>
                <w:szCs w:val="18"/>
              </w:rPr>
              <w:t>難治性部分転換で外科切除が必要とされる患者に使用する。</w:t>
            </w:r>
          </w:p>
        </w:tc>
      </w:tr>
      <w:tr w:rsidR="00377B51" w14:paraId="4BEE7473" w14:textId="77777777" w:rsidTr="002D1950">
        <w:tc>
          <w:tcPr>
            <w:tcW w:w="2122" w:type="dxa"/>
          </w:tcPr>
          <w:p w14:paraId="718B7F18" w14:textId="7AA5D031" w:rsidR="00377B51" w:rsidRDefault="00377B51" w:rsidP="00256863">
            <w:pPr>
              <w:rPr>
                <w:rFonts w:ascii="游ゴシック" w:eastAsia="游ゴシック" w:hAnsi="游ゴシック"/>
                <w:sz w:val="18"/>
                <w:szCs w:val="18"/>
              </w:rPr>
            </w:pPr>
            <w:r>
              <w:rPr>
                <w:rFonts w:ascii="游ゴシック" w:eastAsia="游ゴシック" w:hAnsi="游ゴシック" w:hint="eastAsia"/>
                <w:sz w:val="18"/>
                <w:szCs w:val="18"/>
              </w:rPr>
              <w:t>２．心疾患</w:t>
            </w:r>
          </w:p>
        </w:tc>
        <w:tc>
          <w:tcPr>
            <w:tcW w:w="8072" w:type="dxa"/>
          </w:tcPr>
          <w:p w14:paraId="0F97C1B2" w14:textId="54BA3F2E" w:rsidR="00377B51" w:rsidRDefault="00377B51" w:rsidP="00256863">
            <w:pPr>
              <w:rPr>
                <w:rFonts w:ascii="游ゴシック" w:eastAsia="游ゴシック" w:hAnsi="游ゴシック"/>
                <w:sz w:val="18"/>
                <w:szCs w:val="18"/>
              </w:rPr>
            </w:pPr>
            <w:r>
              <w:rPr>
                <w:rFonts w:ascii="游ゴシック" w:eastAsia="游ゴシック" w:hAnsi="游ゴシック" w:hint="eastAsia"/>
                <w:sz w:val="18"/>
                <w:szCs w:val="18"/>
              </w:rPr>
              <w:t>虚血性心疾患による心不全患者における心筋組織のバイアビリティ診断（他の検査で判断のつかない場合に限る。）、</w:t>
            </w:r>
            <w:r w:rsidRPr="00377B51">
              <w:rPr>
                <w:rFonts w:ascii="游ゴシック" w:eastAsia="游ゴシック" w:hAnsi="游ゴシック" w:hint="eastAsia"/>
                <w:sz w:val="18"/>
                <w:szCs w:val="18"/>
              </w:rPr>
              <w:t>心サルコイドーシスの診断(心臓以外で類上皮細胞肉芽腫が陽性でサルコイドーシスと診断され、かつ心臓病変を疑う心電図又は心エコー所見を認める場合に限る。</w:t>
            </w:r>
            <w:r w:rsidRPr="00377B51">
              <w:rPr>
                <w:rFonts w:ascii="游ゴシック" w:eastAsia="游ゴシック" w:hAnsi="游ゴシック"/>
                <w:sz w:val="18"/>
                <w:szCs w:val="18"/>
              </w:rPr>
              <w:t>)</w:t>
            </w:r>
            <w:r w:rsidRPr="00377B51">
              <w:rPr>
                <w:rFonts w:ascii="游ゴシック" w:eastAsia="游ゴシック" w:hAnsi="游ゴシック" w:hint="eastAsia"/>
                <w:sz w:val="18"/>
                <w:szCs w:val="18"/>
              </w:rPr>
              <w:t xml:space="preserve"> 又は心サルコイドーシスにおける炎症部位の診断が必要とされる患者に使用する。</w:t>
            </w:r>
          </w:p>
        </w:tc>
      </w:tr>
      <w:tr w:rsidR="00377B51" w14:paraId="79B175C7" w14:textId="77777777" w:rsidTr="002D1950">
        <w:tc>
          <w:tcPr>
            <w:tcW w:w="2122" w:type="dxa"/>
          </w:tcPr>
          <w:p w14:paraId="4AD5A413" w14:textId="77777777" w:rsidR="00377B51" w:rsidRPr="00377B51" w:rsidRDefault="00377B51" w:rsidP="00377B51">
            <w:pPr>
              <w:rPr>
                <w:rFonts w:ascii="游ゴシック" w:eastAsia="游ゴシック" w:hAnsi="游ゴシック"/>
                <w:sz w:val="18"/>
                <w:szCs w:val="18"/>
              </w:rPr>
            </w:pPr>
            <w:r w:rsidRPr="00377B51">
              <w:rPr>
                <w:rFonts w:ascii="游ゴシック" w:eastAsia="游ゴシック" w:hAnsi="游ゴシック" w:hint="eastAsia"/>
                <w:sz w:val="18"/>
                <w:szCs w:val="18"/>
              </w:rPr>
              <w:t>3. 悪性腫瘍</w:t>
            </w:r>
          </w:p>
          <w:p w14:paraId="2E45632E" w14:textId="77777777" w:rsidR="002D1950" w:rsidRDefault="00377B51" w:rsidP="00377B51">
            <w:pPr>
              <w:rPr>
                <w:rFonts w:ascii="游ゴシック" w:eastAsia="游ゴシック" w:hAnsi="游ゴシック"/>
                <w:sz w:val="18"/>
                <w:szCs w:val="18"/>
              </w:rPr>
            </w:pPr>
            <w:r w:rsidRPr="00377B51">
              <w:rPr>
                <w:rFonts w:ascii="游ゴシック" w:eastAsia="游ゴシック" w:hAnsi="游ゴシック" w:hint="eastAsia"/>
                <w:sz w:val="18"/>
                <w:szCs w:val="18"/>
              </w:rPr>
              <w:t>(早期胃癌を除き、</w:t>
            </w:r>
          </w:p>
          <w:p w14:paraId="15F62EC1" w14:textId="4304E802" w:rsidR="00377B51" w:rsidRDefault="00377B51" w:rsidP="00377B51">
            <w:pPr>
              <w:rPr>
                <w:rFonts w:ascii="游ゴシック" w:eastAsia="游ゴシック" w:hAnsi="游ゴシック"/>
                <w:sz w:val="18"/>
                <w:szCs w:val="18"/>
              </w:rPr>
            </w:pPr>
            <w:r w:rsidRPr="00377B51">
              <w:rPr>
                <w:rFonts w:ascii="游ゴシック" w:eastAsia="游ゴシック" w:hAnsi="游ゴシック" w:hint="eastAsia"/>
                <w:sz w:val="18"/>
                <w:szCs w:val="18"/>
              </w:rPr>
              <w:t>悪性リンパ腫を含む。)</w:t>
            </w:r>
          </w:p>
        </w:tc>
        <w:tc>
          <w:tcPr>
            <w:tcW w:w="8072" w:type="dxa"/>
          </w:tcPr>
          <w:p w14:paraId="0DE2CA82" w14:textId="05914A06" w:rsidR="002D1950" w:rsidRPr="002D1950" w:rsidRDefault="002D1950" w:rsidP="002D1950">
            <w:pPr>
              <w:rPr>
                <w:rFonts w:ascii="游ゴシック" w:eastAsia="游ゴシック" w:hAnsi="游ゴシック" w:hint="eastAsia"/>
                <w:sz w:val="18"/>
                <w:szCs w:val="18"/>
              </w:rPr>
            </w:pPr>
            <w:r w:rsidRPr="002D1950">
              <w:rPr>
                <w:rFonts w:ascii="游ゴシック" w:eastAsia="游ゴシック" w:hAnsi="游ゴシック" w:hint="eastAsia"/>
                <w:sz w:val="18"/>
                <w:szCs w:val="18"/>
              </w:rPr>
              <w:t>病理診断で悪性腫瘍の確定診断がついていて、他の検査、画像診断により病期診断、転移・再発の診断が確定できない患者</w:t>
            </w:r>
            <w:r>
              <w:rPr>
                <w:rFonts w:ascii="游ゴシック" w:eastAsia="游ゴシック" w:hAnsi="游ゴシック" w:hint="eastAsia"/>
                <w:sz w:val="18"/>
                <w:szCs w:val="18"/>
              </w:rPr>
              <w:t>。</w:t>
            </w:r>
          </w:p>
          <w:p w14:paraId="206C66D3" w14:textId="46CCB13E" w:rsidR="00377B51" w:rsidRDefault="002D1950" w:rsidP="00256863">
            <w:pPr>
              <w:rPr>
                <w:rFonts w:ascii="游ゴシック" w:eastAsia="游ゴシック" w:hAnsi="游ゴシック" w:hint="eastAsia"/>
                <w:sz w:val="18"/>
                <w:szCs w:val="18"/>
              </w:rPr>
            </w:pPr>
            <w:r w:rsidRPr="002D1950">
              <w:rPr>
                <w:rFonts w:ascii="游ゴシック" w:eastAsia="游ゴシック" w:hAnsi="游ゴシック" w:hint="eastAsia"/>
                <w:sz w:val="18"/>
                <w:szCs w:val="18"/>
              </w:rPr>
              <w:t>病理診断による確定診断が得られなかった場合については、臨床上高い蓋然性をもって悪性腫瘍と診断されていること</w:t>
            </w:r>
            <w:r>
              <w:rPr>
                <w:rFonts w:ascii="游ゴシック" w:eastAsia="游ゴシック" w:hAnsi="游ゴシック" w:hint="eastAsia"/>
                <w:sz w:val="18"/>
                <w:szCs w:val="18"/>
              </w:rPr>
              <w:t>。</w:t>
            </w:r>
          </w:p>
        </w:tc>
      </w:tr>
      <w:tr w:rsidR="00377B51" w14:paraId="4A1A4EB7" w14:textId="77777777" w:rsidTr="002D1950">
        <w:tc>
          <w:tcPr>
            <w:tcW w:w="2122" w:type="dxa"/>
          </w:tcPr>
          <w:p w14:paraId="28005E49" w14:textId="11C14AC6" w:rsidR="00377B51" w:rsidRDefault="00377B51" w:rsidP="00256863">
            <w:pPr>
              <w:rPr>
                <w:rFonts w:ascii="游ゴシック" w:eastAsia="游ゴシック" w:hAnsi="游ゴシック"/>
                <w:sz w:val="18"/>
                <w:szCs w:val="18"/>
              </w:rPr>
            </w:pPr>
            <w:r w:rsidRPr="00377B51">
              <w:rPr>
                <w:rFonts w:ascii="游ゴシック" w:eastAsia="游ゴシック" w:hAnsi="游ゴシック" w:hint="eastAsia"/>
                <w:sz w:val="18"/>
                <w:szCs w:val="18"/>
              </w:rPr>
              <w:t>4. 血管炎</w:t>
            </w:r>
          </w:p>
        </w:tc>
        <w:tc>
          <w:tcPr>
            <w:tcW w:w="8072" w:type="dxa"/>
          </w:tcPr>
          <w:p w14:paraId="312DEE43" w14:textId="4225C57A" w:rsidR="00377B51" w:rsidRDefault="00377B51" w:rsidP="00256863">
            <w:pPr>
              <w:rPr>
                <w:rFonts w:ascii="游ゴシック" w:eastAsia="游ゴシック" w:hAnsi="游ゴシック"/>
                <w:sz w:val="18"/>
                <w:szCs w:val="18"/>
              </w:rPr>
            </w:pPr>
            <w:r w:rsidRPr="00377B51">
              <w:rPr>
                <w:rFonts w:ascii="游ゴシック" w:eastAsia="游ゴシック" w:hAnsi="游ゴシック" w:hint="eastAsia"/>
                <w:sz w:val="18"/>
                <w:szCs w:val="18"/>
              </w:rPr>
              <w:t>高安動脈炎等の大型血管炎において、他の検査で病変の局在又は活動性の判断のつかない患者に使用する。</w:t>
            </w:r>
          </w:p>
        </w:tc>
      </w:tr>
    </w:tbl>
    <w:p w14:paraId="0B510D6B" w14:textId="77777777" w:rsidR="007B364C" w:rsidRDefault="007B364C" w:rsidP="00256863">
      <w:pPr>
        <w:rPr>
          <w:rFonts w:ascii="游ゴシック" w:eastAsia="游ゴシック" w:hAnsi="游ゴシック"/>
          <w:sz w:val="18"/>
          <w:szCs w:val="18"/>
        </w:rPr>
      </w:pPr>
    </w:p>
    <w:p w14:paraId="1A6EBA65" w14:textId="7A82E356" w:rsidR="00377B51" w:rsidRDefault="00270EEB" w:rsidP="00270EEB">
      <w:pPr>
        <w:pStyle w:val="a9"/>
      </w:pPr>
      <w:r>
        <w:rPr>
          <w:rFonts w:hint="eastAsia"/>
        </w:rPr>
        <w:t>以上</w:t>
      </w:r>
    </w:p>
    <w:p w14:paraId="5EEACC20" w14:textId="77777777" w:rsidR="00377B51" w:rsidRPr="007B364C" w:rsidRDefault="00377B51" w:rsidP="00256863">
      <w:pPr>
        <w:rPr>
          <w:rFonts w:ascii="游ゴシック" w:eastAsia="游ゴシック" w:hAnsi="游ゴシック" w:hint="eastAsia"/>
          <w:sz w:val="18"/>
          <w:szCs w:val="18"/>
        </w:rPr>
      </w:pPr>
    </w:p>
    <w:sectPr w:rsidR="00377B51" w:rsidRPr="007B364C" w:rsidSect="00572F33">
      <w:pgSz w:w="11906" w:h="16838" w:code="9"/>
      <w:pgMar w:top="454" w:right="851" w:bottom="17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165E" w14:textId="77777777" w:rsidR="004965A6" w:rsidRDefault="004965A6" w:rsidP="00FD01FA">
      <w:r>
        <w:separator/>
      </w:r>
    </w:p>
  </w:endnote>
  <w:endnote w:type="continuationSeparator" w:id="0">
    <w:p w14:paraId="42637643" w14:textId="77777777" w:rsidR="004965A6" w:rsidRDefault="004965A6" w:rsidP="00FD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7001" w14:textId="77777777" w:rsidR="004965A6" w:rsidRDefault="004965A6" w:rsidP="00FD01FA">
      <w:r>
        <w:separator/>
      </w:r>
    </w:p>
  </w:footnote>
  <w:footnote w:type="continuationSeparator" w:id="0">
    <w:p w14:paraId="3EDC9C23" w14:textId="77777777" w:rsidR="004965A6" w:rsidRDefault="004965A6" w:rsidP="00FD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2FA"/>
    <w:multiLevelType w:val="hybridMultilevel"/>
    <w:tmpl w:val="3D345F28"/>
    <w:lvl w:ilvl="0" w:tplc="D7E612A2">
      <w:numFmt w:val="bullet"/>
      <w:lvlText w:val="※"/>
      <w:lvlJc w:val="left"/>
      <w:pPr>
        <w:ind w:left="360" w:hanging="360"/>
      </w:pPr>
      <w:rPr>
        <w:rFonts w:ascii="游ゴシック" w:eastAsia="游ゴシック" w:hAnsi="游ゴシック" w:cs="Times New Roman" w:hint="eastAsia"/>
        <w:sz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833449"/>
    <w:multiLevelType w:val="hybridMultilevel"/>
    <w:tmpl w:val="CC5EC68C"/>
    <w:lvl w:ilvl="0" w:tplc="7A929CDC">
      <w:start w:val="1"/>
      <w:numFmt w:val="bullet"/>
      <w:lvlText w:val=""/>
      <w:lvlJc w:val="left"/>
      <w:pPr>
        <w:ind w:left="440" w:hanging="440"/>
      </w:pPr>
      <w:rPr>
        <w:rFonts w:ascii="Wingdings" w:hAnsi="Wingdings" w:hint="default"/>
      </w:rPr>
    </w:lvl>
    <w:lvl w:ilvl="1" w:tplc="FAA66594">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B7028B"/>
    <w:multiLevelType w:val="hybridMultilevel"/>
    <w:tmpl w:val="7D06CC7E"/>
    <w:lvl w:ilvl="0" w:tplc="498CE1C2">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695F0E"/>
    <w:multiLevelType w:val="hybridMultilevel"/>
    <w:tmpl w:val="600623F0"/>
    <w:lvl w:ilvl="0" w:tplc="4636EE80">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B0D19A2"/>
    <w:multiLevelType w:val="hybridMultilevel"/>
    <w:tmpl w:val="F538EC76"/>
    <w:lvl w:ilvl="0" w:tplc="3F540B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C34004"/>
    <w:multiLevelType w:val="hybridMultilevel"/>
    <w:tmpl w:val="F0F69F58"/>
    <w:lvl w:ilvl="0" w:tplc="4D1CAC50">
      <w:numFmt w:val="bullet"/>
      <w:lvlText w:val="※"/>
      <w:lvlJc w:val="left"/>
      <w:pPr>
        <w:ind w:left="360" w:hanging="360"/>
      </w:pPr>
      <w:rPr>
        <w:rFonts w:ascii="游ゴシック" w:eastAsia="游ゴシック" w:hAnsi="游ゴシック" w:cs="Times New Roman" w:hint="eastAsia"/>
        <w:sz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775CA4"/>
    <w:multiLevelType w:val="hybridMultilevel"/>
    <w:tmpl w:val="FC340A6C"/>
    <w:lvl w:ilvl="0" w:tplc="28C20DFC">
      <w:start w:val="3"/>
      <w:numFmt w:val="bullet"/>
      <w:lvlText w:val="※"/>
      <w:lvlJc w:val="left"/>
      <w:pPr>
        <w:ind w:left="360" w:hanging="360"/>
      </w:pPr>
      <w:rPr>
        <w:rFonts w:ascii="游ゴシック" w:eastAsia="游ゴシック" w:hAnsi="游ゴシック" w:cs="Times New Roman" w:hint="eastAsia"/>
        <w:sz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4657AEC"/>
    <w:multiLevelType w:val="hybridMultilevel"/>
    <w:tmpl w:val="01BCFD8C"/>
    <w:lvl w:ilvl="0" w:tplc="498CE1C2">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60F4D8E"/>
    <w:multiLevelType w:val="hybridMultilevel"/>
    <w:tmpl w:val="6CA678BC"/>
    <w:lvl w:ilvl="0" w:tplc="498CE1C2">
      <w:start w:val="1"/>
      <w:numFmt w:val="bullet"/>
      <w:lvlText w:val="⃞"/>
      <w:lvlJc w:val="left"/>
      <w:pPr>
        <w:ind w:left="440" w:hanging="440"/>
      </w:pPr>
      <w:rPr>
        <w:rFonts w:ascii="游明朝" w:eastAsia="游明朝" w:hAnsi="游明朝" w:hint="eastAsia"/>
      </w:rPr>
    </w:lvl>
    <w:lvl w:ilvl="1" w:tplc="4D9A9062">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BA7A61"/>
    <w:multiLevelType w:val="hybridMultilevel"/>
    <w:tmpl w:val="F04EAA2C"/>
    <w:lvl w:ilvl="0" w:tplc="6D4425F8">
      <w:numFmt w:val="bullet"/>
      <w:lvlText w:val="※"/>
      <w:lvlJc w:val="left"/>
      <w:pPr>
        <w:ind w:left="360" w:hanging="360"/>
      </w:pPr>
      <w:rPr>
        <w:rFonts w:ascii="游ゴシック" w:eastAsia="游ゴシック" w:hAnsi="游ゴシック"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0AD6F51"/>
    <w:multiLevelType w:val="hybridMultilevel"/>
    <w:tmpl w:val="B0C0406E"/>
    <w:lvl w:ilvl="0" w:tplc="498CE1C2">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2081391">
    <w:abstractNumId w:val="4"/>
  </w:num>
  <w:num w:numId="2" w16cid:durableId="1306155796">
    <w:abstractNumId w:val="8"/>
  </w:num>
  <w:num w:numId="3" w16cid:durableId="658921641">
    <w:abstractNumId w:val="3"/>
  </w:num>
  <w:num w:numId="4" w16cid:durableId="1539511661">
    <w:abstractNumId w:val="9"/>
  </w:num>
  <w:num w:numId="5" w16cid:durableId="1602641870">
    <w:abstractNumId w:val="5"/>
  </w:num>
  <w:num w:numId="6" w16cid:durableId="1232079904">
    <w:abstractNumId w:val="0"/>
  </w:num>
  <w:num w:numId="7" w16cid:durableId="971592676">
    <w:abstractNumId w:val="1"/>
  </w:num>
  <w:num w:numId="8" w16cid:durableId="533233634">
    <w:abstractNumId w:val="7"/>
  </w:num>
  <w:num w:numId="9" w16cid:durableId="593976046">
    <w:abstractNumId w:val="2"/>
  </w:num>
  <w:num w:numId="10" w16cid:durableId="1422482137">
    <w:abstractNumId w:val="10"/>
  </w:num>
  <w:num w:numId="11" w16cid:durableId="954096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80"/>
    <w:rsid w:val="00013E47"/>
    <w:rsid w:val="000628F8"/>
    <w:rsid w:val="000959E2"/>
    <w:rsid w:val="000B5C5F"/>
    <w:rsid w:val="000B70C3"/>
    <w:rsid w:val="000D1E93"/>
    <w:rsid w:val="001030EB"/>
    <w:rsid w:val="001379D9"/>
    <w:rsid w:val="002179AE"/>
    <w:rsid w:val="00220706"/>
    <w:rsid w:val="002303E6"/>
    <w:rsid w:val="00245B24"/>
    <w:rsid w:val="00245D96"/>
    <w:rsid w:val="00256863"/>
    <w:rsid w:val="00263086"/>
    <w:rsid w:val="00265EC9"/>
    <w:rsid w:val="00270EEB"/>
    <w:rsid w:val="002718F3"/>
    <w:rsid w:val="00280FEC"/>
    <w:rsid w:val="002953F7"/>
    <w:rsid w:val="002C798D"/>
    <w:rsid w:val="002D1950"/>
    <w:rsid w:val="002D5D8B"/>
    <w:rsid w:val="002D6C1D"/>
    <w:rsid w:val="002E2D1F"/>
    <w:rsid w:val="002E4305"/>
    <w:rsid w:val="00326847"/>
    <w:rsid w:val="00361A01"/>
    <w:rsid w:val="00377B51"/>
    <w:rsid w:val="003868D3"/>
    <w:rsid w:val="00391D46"/>
    <w:rsid w:val="00396812"/>
    <w:rsid w:val="004002A1"/>
    <w:rsid w:val="004023CA"/>
    <w:rsid w:val="00436DD9"/>
    <w:rsid w:val="004466EE"/>
    <w:rsid w:val="004531D8"/>
    <w:rsid w:val="004702F3"/>
    <w:rsid w:val="00480D17"/>
    <w:rsid w:val="004824B6"/>
    <w:rsid w:val="004958FF"/>
    <w:rsid w:val="004965A6"/>
    <w:rsid w:val="004A1E63"/>
    <w:rsid w:val="00521BD1"/>
    <w:rsid w:val="00524076"/>
    <w:rsid w:val="0054364E"/>
    <w:rsid w:val="00562031"/>
    <w:rsid w:val="00572F33"/>
    <w:rsid w:val="005A6D0B"/>
    <w:rsid w:val="005B0BD7"/>
    <w:rsid w:val="005B46E5"/>
    <w:rsid w:val="005B67AA"/>
    <w:rsid w:val="005C7F6A"/>
    <w:rsid w:val="005E38A1"/>
    <w:rsid w:val="005F0F3C"/>
    <w:rsid w:val="005F3560"/>
    <w:rsid w:val="00602177"/>
    <w:rsid w:val="006103D2"/>
    <w:rsid w:val="00653D82"/>
    <w:rsid w:val="00667B2F"/>
    <w:rsid w:val="0067759A"/>
    <w:rsid w:val="006B797F"/>
    <w:rsid w:val="006E1392"/>
    <w:rsid w:val="00710323"/>
    <w:rsid w:val="0071346B"/>
    <w:rsid w:val="00713F53"/>
    <w:rsid w:val="00773F73"/>
    <w:rsid w:val="007B364C"/>
    <w:rsid w:val="007C5C0D"/>
    <w:rsid w:val="007C7897"/>
    <w:rsid w:val="007D621E"/>
    <w:rsid w:val="007E4F98"/>
    <w:rsid w:val="00817F2A"/>
    <w:rsid w:val="0085707D"/>
    <w:rsid w:val="00863874"/>
    <w:rsid w:val="00887B63"/>
    <w:rsid w:val="008A4059"/>
    <w:rsid w:val="008A52F2"/>
    <w:rsid w:val="008B3380"/>
    <w:rsid w:val="008B5B37"/>
    <w:rsid w:val="008C759A"/>
    <w:rsid w:val="008E4187"/>
    <w:rsid w:val="008F6B96"/>
    <w:rsid w:val="00962347"/>
    <w:rsid w:val="00A37F9C"/>
    <w:rsid w:val="00A726D8"/>
    <w:rsid w:val="00A80ADD"/>
    <w:rsid w:val="00A83F90"/>
    <w:rsid w:val="00A93FD3"/>
    <w:rsid w:val="00AF3E2D"/>
    <w:rsid w:val="00AF550C"/>
    <w:rsid w:val="00B06584"/>
    <w:rsid w:val="00B505F6"/>
    <w:rsid w:val="00B82258"/>
    <w:rsid w:val="00B857D9"/>
    <w:rsid w:val="00BB61F4"/>
    <w:rsid w:val="00BC1C42"/>
    <w:rsid w:val="00BD379D"/>
    <w:rsid w:val="00BD7C72"/>
    <w:rsid w:val="00BE6C7B"/>
    <w:rsid w:val="00C33DD1"/>
    <w:rsid w:val="00C66256"/>
    <w:rsid w:val="00C76332"/>
    <w:rsid w:val="00C822F5"/>
    <w:rsid w:val="00C95D19"/>
    <w:rsid w:val="00CF1040"/>
    <w:rsid w:val="00D0359F"/>
    <w:rsid w:val="00D40F4C"/>
    <w:rsid w:val="00D70DAA"/>
    <w:rsid w:val="00D73622"/>
    <w:rsid w:val="00D73885"/>
    <w:rsid w:val="00D8729E"/>
    <w:rsid w:val="00DB6EDA"/>
    <w:rsid w:val="00DD37B4"/>
    <w:rsid w:val="00E13340"/>
    <w:rsid w:val="00E14DC9"/>
    <w:rsid w:val="00E61F36"/>
    <w:rsid w:val="00E7153D"/>
    <w:rsid w:val="00E81A65"/>
    <w:rsid w:val="00EA6597"/>
    <w:rsid w:val="00F021A4"/>
    <w:rsid w:val="00F15A59"/>
    <w:rsid w:val="00F47ADE"/>
    <w:rsid w:val="00F55459"/>
    <w:rsid w:val="00F565DB"/>
    <w:rsid w:val="00F61EC6"/>
    <w:rsid w:val="00F67459"/>
    <w:rsid w:val="00F76697"/>
    <w:rsid w:val="00FB14F4"/>
    <w:rsid w:val="00FD01FA"/>
    <w:rsid w:val="00FD6EAB"/>
    <w:rsid w:val="00FE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A67F0"/>
  <w15:chartTrackingRefBased/>
  <w15:docId w15:val="{8AC2647A-999C-4082-BA7A-0BACF89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6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4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01FA"/>
    <w:pPr>
      <w:tabs>
        <w:tab w:val="center" w:pos="4252"/>
        <w:tab w:val="right" w:pos="8504"/>
      </w:tabs>
      <w:snapToGrid w:val="0"/>
    </w:pPr>
  </w:style>
  <w:style w:type="character" w:customStyle="1" w:styleId="a5">
    <w:name w:val="ヘッダー (文字)"/>
    <w:link w:val="a4"/>
    <w:rsid w:val="00FD01FA"/>
    <w:rPr>
      <w:kern w:val="2"/>
      <w:sz w:val="21"/>
      <w:szCs w:val="24"/>
    </w:rPr>
  </w:style>
  <w:style w:type="paragraph" w:styleId="a6">
    <w:name w:val="footer"/>
    <w:basedOn w:val="a"/>
    <w:link w:val="a7"/>
    <w:rsid w:val="00FD01FA"/>
    <w:pPr>
      <w:tabs>
        <w:tab w:val="center" w:pos="4252"/>
        <w:tab w:val="right" w:pos="8504"/>
      </w:tabs>
      <w:snapToGrid w:val="0"/>
    </w:pPr>
  </w:style>
  <w:style w:type="character" w:customStyle="1" w:styleId="a7">
    <w:name w:val="フッター (文字)"/>
    <w:link w:val="a6"/>
    <w:rsid w:val="00FD01FA"/>
    <w:rPr>
      <w:kern w:val="2"/>
      <w:sz w:val="21"/>
      <w:szCs w:val="24"/>
    </w:rPr>
  </w:style>
  <w:style w:type="paragraph" w:styleId="a8">
    <w:name w:val="List Paragraph"/>
    <w:basedOn w:val="a"/>
    <w:uiPriority w:val="34"/>
    <w:qFormat/>
    <w:rsid w:val="00521BD1"/>
    <w:pPr>
      <w:ind w:leftChars="400" w:left="840"/>
    </w:pPr>
  </w:style>
  <w:style w:type="paragraph" w:styleId="a9">
    <w:name w:val="Closing"/>
    <w:basedOn w:val="a"/>
    <w:link w:val="aa"/>
    <w:rsid w:val="00270EEB"/>
    <w:pPr>
      <w:jc w:val="right"/>
    </w:pPr>
    <w:rPr>
      <w:rFonts w:ascii="游ゴシック" w:eastAsia="游ゴシック" w:hAnsi="游ゴシック"/>
      <w:sz w:val="18"/>
      <w:szCs w:val="18"/>
    </w:rPr>
  </w:style>
  <w:style w:type="character" w:customStyle="1" w:styleId="aa">
    <w:name w:val="結語 (文字)"/>
    <w:basedOn w:val="a0"/>
    <w:link w:val="a9"/>
    <w:rsid w:val="00270EEB"/>
    <w:rPr>
      <w:rFonts w:ascii="游ゴシック" w:eastAsia="游ゴシック" w:hAnsi="游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D7FA-10C9-459E-8A23-039687D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診療情報提供書（兼）診療申込書</vt:lpstr>
      <vt:lpstr>紹介患者診療依頼書（ＦＡＸ送付票）兼診療情報提供書</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診療情報提供書（兼）診療申込書</dc:title>
  <dc:subject/>
  <dc:creator>MIYANISHI</dc:creator>
  <cp:keywords/>
  <dc:description/>
  <cp:lastModifiedBy>PET検査室 放射線診療部</cp:lastModifiedBy>
  <cp:revision>5</cp:revision>
  <cp:lastPrinted>2025-06-25T07:36:00Z</cp:lastPrinted>
  <dcterms:created xsi:type="dcterms:W3CDTF">2025-06-25T07:03:00Z</dcterms:created>
  <dcterms:modified xsi:type="dcterms:W3CDTF">2025-06-27T07:27:00Z</dcterms:modified>
</cp:coreProperties>
</file>